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91A" w:rsidRPr="003459C7" w:rsidRDefault="00F6291A" w:rsidP="002E3826">
      <w:pPr>
        <w:spacing w:after="120"/>
        <w:jc w:val="right"/>
        <w:rPr>
          <w:b/>
          <w:sz w:val="24"/>
          <w:szCs w:val="24"/>
          <w:lang w:val="en-US"/>
        </w:rPr>
      </w:pPr>
      <w:r w:rsidRPr="003459C7">
        <w:rPr>
          <w:sz w:val="24"/>
          <w:szCs w:val="24"/>
          <w:u w:val="single"/>
          <w:lang w:val="en-US"/>
        </w:rPr>
        <w:t xml:space="preserve">COMUNICATO STAMPA </w:t>
      </w:r>
    </w:p>
    <w:p w:rsidR="00A32138" w:rsidRPr="003459C7" w:rsidRDefault="00A32138" w:rsidP="000C290B">
      <w:pPr>
        <w:spacing w:line="240" w:lineRule="auto"/>
        <w:jc w:val="both"/>
        <w:rPr>
          <w:b/>
          <w:sz w:val="32"/>
          <w:szCs w:val="36"/>
          <w:lang w:val="en-US"/>
        </w:rPr>
      </w:pPr>
    </w:p>
    <w:p w:rsidR="00984787" w:rsidRPr="004B37DA" w:rsidRDefault="00DD2B67" w:rsidP="00DD2B67">
      <w:pPr>
        <w:spacing w:line="240" w:lineRule="auto"/>
        <w:jc w:val="center"/>
        <w:rPr>
          <w:b/>
          <w:sz w:val="40"/>
          <w:szCs w:val="40"/>
          <w:lang w:val="en-US"/>
        </w:rPr>
      </w:pPr>
      <w:r w:rsidRPr="004B37DA">
        <w:rPr>
          <w:b/>
          <w:sz w:val="40"/>
          <w:szCs w:val="40"/>
          <w:lang w:val="en-US"/>
        </w:rPr>
        <w:t>W</w:t>
      </w:r>
      <w:r w:rsidR="00BD7758">
        <w:rPr>
          <w:b/>
          <w:sz w:val="40"/>
          <w:szCs w:val="40"/>
          <w:lang w:val="en-US"/>
        </w:rPr>
        <w:t>HAT IS IT LIKE</w:t>
      </w:r>
      <w:r w:rsidRPr="004B37DA">
        <w:rPr>
          <w:b/>
          <w:sz w:val="40"/>
          <w:szCs w:val="40"/>
          <w:lang w:val="en-US"/>
        </w:rPr>
        <w:t>?</w:t>
      </w:r>
    </w:p>
    <w:p w:rsidR="00F6291A" w:rsidRPr="003459C7" w:rsidRDefault="00DD2B67" w:rsidP="00DD2B67">
      <w:pPr>
        <w:spacing w:line="240" w:lineRule="auto"/>
        <w:jc w:val="center"/>
        <w:rPr>
          <w:b/>
          <w:sz w:val="32"/>
          <w:szCs w:val="36"/>
          <w:lang w:val="it-IT"/>
        </w:rPr>
      </w:pPr>
      <w:r w:rsidRPr="003459C7">
        <w:rPr>
          <w:b/>
          <w:sz w:val="32"/>
          <w:szCs w:val="36"/>
          <w:lang w:val="it-IT"/>
        </w:rPr>
        <w:t>Hans Knapp - Disegni</w:t>
      </w:r>
    </w:p>
    <w:p w:rsidR="00995451" w:rsidRDefault="00F6291A" w:rsidP="000C290B">
      <w:pPr>
        <w:widowControl w:val="0"/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  <w:lang w:val="it-IT"/>
        </w:rPr>
      </w:pPr>
      <w:r w:rsidRPr="003459C7">
        <w:rPr>
          <w:sz w:val="24"/>
          <w:szCs w:val="24"/>
          <w:lang w:val="it-IT"/>
        </w:rPr>
        <w:br/>
      </w:r>
    </w:p>
    <w:p w:rsidR="00984787" w:rsidRPr="000C290B" w:rsidRDefault="008401BA" w:rsidP="000C290B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br/>
      </w:r>
      <w:r w:rsidR="00984787" w:rsidRPr="004E5DAA">
        <w:rPr>
          <w:b/>
          <w:sz w:val="24"/>
          <w:szCs w:val="24"/>
          <w:lang w:val="it-IT"/>
        </w:rPr>
        <w:t xml:space="preserve">Inaugurazione: </w:t>
      </w:r>
      <w:r w:rsidR="00DD2B67">
        <w:rPr>
          <w:sz w:val="24"/>
          <w:szCs w:val="24"/>
          <w:lang w:val="it-IT"/>
        </w:rPr>
        <w:t>venerdì 11 Aprile</w:t>
      </w:r>
      <w:r w:rsidR="00984787" w:rsidRPr="004E5DAA">
        <w:rPr>
          <w:sz w:val="24"/>
          <w:szCs w:val="24"/>
          <w:lang w:val="it-IT"/>
        </w:rPr>
        <w:t>, ore 19.00</w:t>
      </w:r>
    </w:p>
    <w:p w:rsidR="00984787" w:rsidRDefault="008401BA" w:rsidP="00984787">
      <w:pPr>
        <w:spacing w:after="120"/>
        <w:jc w:val="both"/>
        <w:rPr>
          <w:sz w:val="24"/>
          <w:szCs w:val="24"/>
          <w:lang w:val="it-IT"/>
        </w:rPr>
      </w:pPr>
      <w:r w:rsidRPr="008401BA">
        <w:rPr>
          <w:b/>
          <w:sz w:val="24"/>
          <w:szCs w:val="24"/>
          <w:lang w:val="it-IT"/>
        </w:rPr>
        <w:t>Durata della mostra</w:t>
      </w:r>
      <w:r>
        <w:rPr>
          <w:sz w:val="24"/>
          <w:szCs w:val="24"/>
          <w:lang w:val="it-IT"/>
        </w:rPr>
        <w:t>: 12 Aprile – 18 Maggio</w:t>
      </w:r>
    </w:p>
    <w:p w:rsidR="008401BA" w:rsidRDefault="008401BA" w:rsidP="008401BA">
      <w:pPr>
        <w:spacing w:after="12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br/>
      </w:r>
      <w:r w:rsidR="00984787" w:rsidRPr="004B37DA">
        <w:rPr>
          <w:sz w:val="24"/>
          <w:szCs w:val="24"/>
          <w:lang w:val="it-IT"/>
        </w:rPr>
        <w:t xml:space="preserve">A cura di </w:t>
      </w:r>
      <w:r w:rsidR="00DD2B67" w:rsidRPr="004B37DA">
        <w:rPr>
          <w:sz w:val="24"/>
          <w:szCs w:val="24"/>
          <w:lang w:val="it-IT"/>
        </w:rPr>
        <w:t xml:space="preserve">Valerio </w:t>
      </w:r>
      <w:proofErr w:type="spellStart"/>
      <w:r w:rsidR="00DD2B67" w:rsidRPr="004B37DA">
        <w:rPr>
          <w:sz w:val="24"/>
          <w:szCs w:val="24"/>
          <w:lang w:val="it-IT"/>
        </w:rPr>
        <w:t>Dehò</w:t>
      </w:r>
      <w:proofErr w:type="spellEnd"/>
    </w:p>
    <w:p w:rsidR="00DD3AD2" w:rsidRDefault="00F6291A" w:rsidP="008401BA">
      <w:pPr>
        <w:jc w:val="both"/>
        <w:rPr>
          <w:lang w:val="it-IT"/>
        </w:rPr>
      </w:pPr>
      <w:r w:rsidRPr="000D46F5">
        <w:rPr>
          <w:sz w:val="24"/>
          <w:szCs w:val="24"/>
          <w:lang w:val="it-IT" w:eastAsia="en-US"/>
        </w:rPr>
        <w:br/>
      </w:r>
      <w:r w:rsidR="00DD2B67" w:rsidRPr="000D46F5">
        <w:rPr>
          <w:lang w:val="it-IT"/>
        </w:rPr>
        <w:t>La mostra personale</w:t>
      </w:r>
      <w:r w:rsidR="000D46F5" w:rsidRPr="000D46F5">
        <w:rPr>
          <w:lang w:val="it-IT"/>
        </w:rPr>
        <w:t xml:space="preserve"> di Hans Knapp</w:t>
      </w:r>
      <w:r w:rsidR="00DD2B67" w:rsidRPr="000D46F5">
        <w:rPr>
          <w:lang w:val="it-IT"/>
        </w:rPr>
        <w:t xml:space="preserve"> </w:t>
      </w:r>
      <w:r w:rsidR="007D4407">
        <w:rPr>
          <w:i/>
          <w:lang w:val="it-IT"/>
        </w:rPr>
        <w:t>WHAT IS IT LIKE</w:t>
      </w:r>
      <w:r w:rsidR="000D46F5" w:rsidRPr="000D46F5">
        <w:rPr>
          <w:i/>
          <w:lang w:val="it-IT"/>
        </w:rPr>
        <w:t>?</w:t>
      </w:r>
      <w:r w:rsidR="00EF7786">
        <w:rPr>
          <w:lang w:val="it-IT"/>
        </w:rPr>
        <w:t xml:space="preserve"> a</w:t>
      </w:r>
      <w:r w:rsidR="000D46F5">
        <w:rPr>
          <w:lang w:val="it-IT"/>
        </w:rPr>
        <w:t xml:space="preserve"> Merano Arte (12 Aprile - 18 Maggio 2014) </w:t>
      </w:r>
      <w:r w:rsidR="00DD2B67" w:rsidRPr="00D37956">
        <w:rPr>
          <w:lang w:val="it-IT"/>
        </w:rPr>
        <w:t>presenta la straordinaria produzione di disegni, bozzetti e collage realizzati dall'artista nel corso di tutta una vita. Un'altra parte dell'esposizione ha luogo al Museo Diocesano di Bressanone</w:t>
      </w:r>
      <w:r w:rsidR="006E2D7A">
        <w:rPr>
          <w:lang w:val="it-IT"/>
        </w:rPr>
        <w:t xml:space="preserve"> (11 Aprile - </w:t>
      </w:r>
      <w:r w:rsidR="000D46F5">
        <w:rPr>
          <w:lang w:val="it-IT"/>
        </w:rPr>
        <w:t xml:space="preserve">1 </w:t>
      </w:r>
      <w:r w:rsidR="006E2D7A">
        <w:rPr>
          <w:lang w:val="it-IT"/>
        </w:rPr>
        <w:t>Giugno</w:t>
      </w:r>
      <w:r w:rsidR="000D46F5">
        <w:rPr>
          <w:lang w:val="it-IT"/>
        </w:rPr>
        <w:t xml:space="preserve"> 2014)</w:t>
      </w:r>
      <w:r w:rsidR="00DD2B67" w:rsidRPr="00D37956">
        <w:rPr>
          <w:lang w:val="it-IT"/>
        </w:rPr>
        <w:t>, dove viene presentata una selezione di lavori fotografici, oggetti e installazioni</w:t>
      </w:r>
      <w:r w:rsidR="000D46F5">
        <w:rPr>
          <w:lang w:val="it-IT"/>
        </w:rPr>
        <w:t xml:space="preserve"> dell'artista</w:t>
      </w:r>
      <w:r w:rsidR="00DD2B67" w:rsidRPr="00D37956">
        <w:rPr>
          <w:lang w:val="it-IT"/>
        </w:rPr>
        <w:t xml:space="preserve">. </w:t>
      </w:r>
    </w:p>
    <w:p w:rsidR="007D4407" w:rsidRDefault="007D4407" w:rsidP="008401BA">
      <w:pPr>
        <w:jc w:val="both"/>
        <w:rPr>
          <w:lang w:val="it-IT"/>
        </w:rPr>
      </w:pPr>
    </w:p>
    <w:p w:rsidR="00DD3AD2" w:rsidRDefault="00DD3AD2" w:rsidP="00DD3AD2">
      <w:pPr>
        <w:jc w:val="both"/>
        <w:rPr>
          <w:lang w:val="it-IT"/>
        </w:rPr>
      </w:pPr>
      <w:r w:rsidRPr="00D37956">
        <w:rPr>
          <w:lang w:val="it-IT"/>
        </w:rPr>
        <w:t>La</w:t>
      </w:r>
      <w:r>
        <w:rPr>
          <w:lang w:val="it-IT"/>
        </w:rPr>
        <w:t xml:space="preserve"> cifra caratteristica del lavoro di Knapp risiede nella pratica </w:t>
      </w:r>
      <w:r w:rsidRPr="00D37956">
        <w:rPr>
          <w:lang w:val="it-IT"/>
        </w:rPr>
        <w:t>quotidiana, continua</w:t>
      </w:r>
      <w:r>
        <w:rPr>
          <w:lang w:val="it-IT"/>
        </w:rPr>
        <w:t xml:space="preserve"> e</w:t>
      </w:r>
      <w:r w:rsidRPr="00D37956">
        <w:rPr>
          <w:lang w:val="it-IT"/>
        </w:rPr>
        <w:t xml:space="preserve"> ossessiva de</w:t>
      </w:r>
      <w:r>
        <w:rPr>
          <w:lang w:val="it-IT"/>
        </w:rPr>
        <w:t xml:space="preserve">l disegno e dei </w:t>
      </w:r>
      <w:r w:rsidRPr="00D37956">
        <w:rPr>
          <w:lang w:val="it-IT"/>
        </w:rPr>
        <w:t>collage</w:t>
      </w:r>
      <w:r>
        <w:rPr>
          <w:lang w:val="it-IT"/>
        </w:rPr>
        <w:t>. Per Knapp, d</w:t>
      </w:r>
      <w:r w:rsidRPr="00D37956">
        <w:rPr>
          <w:lang w:val="it-IT"/>
        </w:rPr>
        <w:t xml:space="preserve">isegnare </w:t>
      </w:r>
      <w:r>
        <w:rPr>
          <w:lang w:val="it-IT"/>
        </w:rPr>
        <w:t xml:space="preserve">significa </w:t>
      </w:r>
      <w:r w:rsidRPr="00D37956">
        <w:rPr>
          <w:lang w:val="it-IT"/>
        </w:rPr>
        <w:t>liberare la psiche da antiche e nuove paure, ricordi, desideri. Dopo aver riempito pagine e pagine di fitti disegni in cui appaiono forme ric</w:t>
      </w:r>
      <w:r>
        <w:rPr>
          <w:lang w:val="it-IT"/>
        </w:rPr>
        <w:t>orrenti, segni che si succedono e</w:t>
      </w:r>
      <w:r w:rsidRPr="00D37956">
        <w:rPr>
          <w:lang w:val="it-IT"/>
        </w:rPr>
        <w:t xml:space="preserve"> figure umane, l'artista le assembla in un unico grande foglio</w:t>
      </w:r>
      <w:r>
        <w:rPr>
          <w:lang w:val="it-IT"/>
        </w:rPr>
        <w:t xml:space="preserve"> secondo una logica particolare</w:t>
      </w:r>
      <w:r w:rsidRPr="00D37956">
        <w:rPr>
          <w:lang w:val="it-IT"/>
        </w:rPr>
        <w:t xml:space="preserve"> </w:t>
      </w:r>
      <w:r>
        <w:rPr>
          <w:lang w:val="it-IT"/>
        </w:rPr>
        <w:t>che non</w:t>
      </w:r>
      <w:r w:rsidRPr="00D37956">
        <w:rPr>
          <w:lang w:val="it-IT"/>
        </w:rPr>
        <w:t xml:space="preserve"> simul</w:t>
      </w:r>
      <w:r>
        <w:rPr>
          <w:lang w:val="it-IT"/>
        </w:rPr>
        <w:t xml:space="preserve">a mai una storia vera e propria, ma </w:t>
      </w:r>
      <w:r w:rsidRPr="00D37956">
        <w:rPr>
          <w:lang w:val="it-IT"/>
        </w:rPr>
        <w:t xml:space="preserve">tanti racconti possibili. </w:t>
      </w:r>
    </w:p>
    <w:p w:rsidR="00995451" w:rsidRDefault="00DD3AD2" w:rsidP="00FE583D">
      <w:pPr>
        <w:jc w:val="both"/>
        <w:rPr>
          <w:lang w:val="it-IT"/>
        </w:rPr>
      </w:pPr>
      <w:r>
        <w:rPr>
          <w:lang w:val="it-IT"/>
        </w:rPr>
        <w:t>Hans Knapp</w:t>
      </w:r>
      <w:r w:rsidR="00463480" w:rsidRPr="00D37956">
        <w:rPr>
          <w:lang w:val="it-IT"/>
        </w:rPr>
        <w:t xml:space="preserve"> mette in scena il possibile, conferendo al significante una logica assolutamente non referenzi</w:t>
      </w:r>
      <w:r>
        <w:rPr>
          <w:lang w:val="it-IT"/>
        </w:rPr>
        <w:t xml:space="preserve">ale. I significati </w:t>
      </w:r>
      <w:r w:rsidR="00463480" w:rsidRPr="00D37956">
        <w:rPr>
          <w:lang w:val="it-IT"/>
        </w:rPr>
        <w:t xml:space="preserve">ci sono, ma </w:t>
      </w:r>
      <w:r>
        <w:rPr>
          <w:lang w:val="it-IT"/>
        </w:rPr>
        <w:t xml:space="preserve">liberi, </w:t>
      </w:r>
      <w:r w:rsidR="00463480" w:rsidRPr="00D37956">
        <w:rPr>
          <w:lang w:val="it-IT"/>
        </w:rPr>
        <w:t xml:space="preserve">non strutturati in un senso comune. </w:t>
      </w:r>
      <w:r>
        <w:rPr>
          <w:lang w:val="it-IT"/>
        </w:rPr>
        <w:t>Nei disegni g</w:t>
      </w:r>
      <w:r w:rsidR="00463480" w:rsidRPr="00D37956">
        <w:rPr>
          <w:lang w:val="it-IT"/>
        </w:rPr>
        <w:t>iocano un ruolo rilevante le architetture, spazi costruiti per una funzione X che è solo possibile ipotizzare, ma anche i ricordi e le sensazioni che l’artista porta con sé sin dall’infanzia</w:t>
      </w:r>
      <w:r>
        <w:rPr>
          <w:lang w:val="it-IT"/>
        </w:rPr>
        <w:t xml:space="preserve">, poiché </w:t>
      </w:r>
      <w:r w:rsidR="00463480" w:rsidRPr="00D37956">
        <w:rPr>
          <w:lang w:val="it-IT"/>
        </w:rPr>
        <w:t xml:space="preserve">la sua arte è in effetti una sorta di diario inconscio scritto giorno per giorno. Le </w:t>
      </w:r>
      <w:r w:rsidR="00463480" w:rsidRPr="00D37956">
        <w:rPr>
          <w:i/>
          <w:lang w:val="it-IT"/>
        </w:rPr>
        <w:t>non storie</w:t>
      </w:r>
      <w:r w:rsidR="00463480" w:rsidRPr="00D37956">
        <w:rPr>
          <w:lang w:val="it-IT"/>
        </w:rPr>
        <w:t xml:space="preserve"> di Knapp </w:t>
      </w:r>
      <w:r w:rsidR="00995451">
        <w:rPr>
          <w:lang w:val="it-IT"/>
        </w:rPr>
        <w:t>possiedono</w:t>
      </w:r>
      <w:r w:rsidR="00463480" w:rsidRPr="00D37956">
        <w:rPr>
          <w:lang w:val="it-IT"/>
        </w:rPr>
        <w:t xml:space="preserve"> un forte imprinting visivo, sono un vero e proprio pattern formato dall’assemb</w:t>
      </w:r>
      <w:r w:rsidR="00995451">
        <w:rPr>
          <w:lang w:val="it-IT"/>
        </w:rPr>
        <w:t xml:space="preserve">laggio di </w:t>
      </w:r>
      <w:r w:rsidR="002E3826">
        <w:rPr>
          <w:lang w:val="it-IT"/>
        </w:rPr>
        <w:t>diverse</w:t>
      </w:r>
      <w:r w:rsidR="00995451">
        <w:rPr>
          <w:lang w:val="it-IT"/>
        </w:rPr>
        <w:t xml:space="preserve"> unità</w:t>
      </w:r>
      <w:r w:rsidR="002E3826">
        <w:rPr>
          <w:lang w:val="it-IT"/>
        </w:rPr>
        <w:t>.</w:t>
      </w:r>
      <w:r w:rsidR="00FE583D">
        <w:rPr>
          <w:lang w:val="it-IT"/>
        </w:rPr>
        <w:t xml:space="preserve"> </w:t>
      </w:r>
      <w:r w:rsidR="00FE583D">
        <w:rPr>
          <w:lang w:val="it-IT"/>
        </w:rPr>
        <w:br/>
      </w:r>
      <w:r w:rsidR="00463480" w:rsidRPr="00D37956">
        <w:rPr>
          <w:lang w:val="it-IT"/>
        </w:rPr>
        <w:t xml:space="preserve">I </w:t>
      </w:r>
      <w:r w:rsidR="00FE583D">
        <w:rPr>
          <w:lang w:val="it-IT"/>
        </w:rPr>
        <w:t>disegni</w:t>
      </w:r>
      <w:r w:rsidR="00463480" w:rsidRPr="00D37956">
        <w:rPr>
          <w:lang w:val="it-IT"/>
        </w:rPr>
        <w:t>, montati su grandi fogli bianchi in forma di collage, mostrano nella loro organizzazione anche aspetti interessanti che rimandano al vuoto, al silenzio</w:t>
      </w:r>
      <w:r w:rsidR="00D27873">
        <w:rPr>
          <w:lang w:val="it-IT"/>
        </w:rPr>
        <w:t>. L’alternarsi di vuoto/pieno dà</w:t>
      </w:r>
      <w:r w:rsidR="00463480" w:rsidRPr="00D37956">
        <w:rPr>
          <w:lang w:val="it-IT"/>
        </w:rPr>
        <w:t xml:space="preserve"> la possibilità allo spettatore di immaginare, di riempire il vuoto con un’attesa, con qualcosa che appartiene a lui e non all’artista. La dimensione inconscia</w:t>
      </w:r>
      <w:r w:rsidR="00FE583D">
        <w:rPr>
          <w:lang w:val="it-IT"/>
        </w:rPr>
        <w:t xml:space="preserve">, non strettamente onirica, sta </w:t>
      </w:r>
      <w:r w:rsidR="00463480" w:rsidRPr="00D37956">
        <w:rPr>
          <w:lang w:val="it-IT"/>
        </w:rPr>
        <w:t xml:space="preserve">proprio in questa alternanza tra bianco e nero e colore. Non sappiamo se i sogni siano o meno </w:t>
      </w:r>
      <w:r w:rsidR="002E3826">
        <w:rPr>
          <w:lang w:val="it-IT"/>
        </w:rPr>
        <w:br/>
      </w:r>
      <w:r w:rsidR="00463480" w:rsidRPr="00D37956">
        <w:rPr>
          <w:lang w:val="it-IT"/>
        </w:rPr>
        <w:t>colorati, spesso non li ricordiamo per quello che effettivamente sono stati</w:t>
      </w:r>
      <w:r w:rsidR="00995451">
        <w:rPr>
          <w:lang w:val="it-IT"/>
        </w:rPr>
        <w:t xml:space="preserve"> e rimangono in noi come frammenti discontinui</w:t>
      </w:r>
      <w:r w:rsidR="00463480" w:rsidRPr="00D37956">
        <w:rPr>
          <w:lang w:val="it-IT"/>
        </w:rPr>
        <w:t>. Le stesse parole o frasi che Knapp inserisce mai sistematicamente nei suoi grandi disegni, sono flash, illuminazioni o considerazioni.</w:t>
      </w:r>
    </w:p>
    <w:p w:rsidR="002E3826" w:rsidRDefault="002E3826" w:rsidP="00DD2B67">
      <w:pPr>
        <w:rPr>
          <w:lang w:val="it-IT"/>
        </w:rPr>
      </w:pPr>
    </w:p>
    <w:p w:rsidR="00995451" w:rsidRDefault="00995451" w:rsidP="00DD2B67">
      <w:pPr>
        <w:rPr>
          <w:lang w:val="it-IT"/>
        </w:rPr>
      </w:pPr>
    </w:p>
    <w:p w:rsidR="00D37956" w:rsidRDefault="002E3826" w:rsidP="00D37956">
      <w:pPr>
        <w:rPr>
          <w:lang w:val="it-IT"/>
        </w:rPr>
      </w:pPr>
      <w:r w:rsidRPr="008401BA">
        <w:rPr>
          <w:lang w:val="it-IT"/>
        </w:rPr>
        <w:t xml:space="preserve">I collage assumono un valore e un'importanza particolare nel lavoro dell’artista, ciò per il fatto che sono realizzati non con stampe o immagini trovate, come avviene solitamente, bensì con soggetti tratti da disegni da egli stesso precedentemente realizzati. Tecnica profondamente legata a una prassi meticolosa e riflessiva, il collage permette una </w:t>
      </w:r>
      <w:r w:rsidR="00A81809" w:rsidRPr="008401BA">
        <w:rPr>
          <w:lang w:val="it-IT"/>
        </w:rPr>
        <w:t xml:space="preserve">forma di </w:t>
      </w:r>
      <w:r w:rsidRPr="008401BA">
        <w:rPr>
          <w:i/>
          <w:lang w:val="it-IT"/>
        </w:rPr>
        <w:t>dislocazione</w:t>
      </w:r>
      <w:r w:rsidRPr="008401BA">
        <w:rPr>
          <w:lang w:val="it-IT"/>
        </w:rPr>
        <w:t xml:space="preserve"> artistica nel tempo e nello spazio. Più che alla versione fotografica del collage, quella detta del cut-up, l’orientamento creativo di Knapp è soprattutto riconducibile alla versione dei </w:t>
      </w:r>
      <w:proofErr w:type="spellStart"/>
      <w:r w:rsidRPr="008401BA">
        <w:rPr>
          <w:lang w:val="it-IT"/>
        </w:rPr>
        <w:t>papiers</w:t>
      </w:r>
      <w:proofErr w:type="spellEnd"/>
      <w:r w:rsidRPr="008401BA">
        <w:rPr>
          <w:lang w:val="it-IT"/>
        </w:rPr>
        <w:t xml:space="preserve"> </w:t>
      </w:r>
      <w:proofErr w:type="spellStart"/>
      <w:r w:rsidRPr="008401BA">
        <w:rPr>
          <w:lang w:val="it-IT"/>
        </w:rPr>
        <w:t>collés</w:t>
      </w:r>
      <w:proofErr w:type="spellEnd"/>
      <w:r w:rsidRPr="008401BA">
        <w:rPr>
          <w:lang w:val="it-IT"/>
        </w:rPr>
        <w:t xml:space="preserve"> di Picasso e Braque. Nonostante la denominazione della tecnica (letteralmente “carte incollate”), nell’</w:t>
      </w:r>
      <w:r w:rsidR="00A81809" w:rsidRPr="008401BA">
        <w:rPr>
          <w:lang w:val="it-IT"/>
        </w:rPr>
        <w:t>opera dei due artisti cubisti, ad esser</w:t>
      </w:r>
      <w:r w:rsidRPr="008401BA">
        <w:rPr>
          <w:lang w:val="it-IT"/>
        </w:rPr>
        <w:t xml:space="preserve"> ritagliata e incollata</w:t>
      </w:r>
      <w:r w:rsidR="00A81809" w:rsidRPr="008401BA">
        <w:rPr>
          <w:lang w:val="it-IT"/>
        </w:rPr>
        <w:t xml:space="preserve"> non era solamente la carta</w:t>
      </w:r>
      <w:r w:rsidRPr="008401BA">
        <w:rPr>
          <w:lang w:val="it-IT"/>
        </w:rPr>
        <w:t xml:space="preserve">, i collage venivano realizzati anche con frammenti, oggetti e anche scarti appartenenti al mondo del quotidiano e della cultura popolare. </w:t>
      </w:r>
      <w:r w:rsidR="004B6BF8" w:rsidRPr="008401BA">
        <w:rPr>
          <w:lang w:val="it-IT"/>
        </w:rPr>
        <w:t>La tecnica artistica del collage s’inscrive nella storia dell’arte come espressione intrisa</w:t>
      </w:r>
      <w:r w:rsidRPr="008401BA">
        <w:rPr>
          <w:lang w:val="it-IT"/>
        </w:rPr>
        <w:t xml:space="preserve"> di vissuto, che </w:t>
      </w:r>
      <w:r w:rsidR="004B6BF8" w:rsidRPr="008401BA">
        <w:rPr>
          <w:lang w:val="it-IT"/>
        </w:rPr>
        <w:t>racconta</w:t>
      </w:r>
      <w:r w:rsidRPr="008401BA">
        <w:rPr>
          <w:lang w:val="it-IT"/>
        </w:rPr>
        <w:t xml:space="preserve"> una versione alternativa del mondo reale </w:t>
      </w:r>
      <w:r w:rsidR="004B6BF8" w:rsidRPr="008401BA">
        <w:rPr>
          <w:lang w:val="it-IT"/>
        </w:rPr>
        <w:t>e si esprime</w:t>
      </w:r>
      <w:r w:rsidRPr="008401BA">
        <w:rPr>
          <w:lang w:val="it-IT"/>
        </w:rPr>
        <w:t xml:space="preserve"> attraverso la libera associazione di immagini già esistenti. Diversamente, i collage di Hans Knapp non raccontano nulla della realtà, non criticano e non si appellano ad alcunché di esterno, la loro funzione </w:t>
      </w:r>
      <w:r w:rsidR="004B6BF8" w:rsidRPr="008401BA">
        <w:rPr>
          <w:lang w:val="it-IT"/>
        </w:rPr>
        <w:t xml:space="preserve">è rinnovata perché </w:t>
      </w:r>
      <w:r w:rsidRPr="008401BA">
        <w:rPr>
          <w:lang w:val="it-IT"/>
        </w:rPr>
        <w:t xml:space="preserve">rimane pressoché privata, tutta legata al momento espressivo intimo e immaginifico del disegno. </w:t>
      </w:r>
      <w:r w:rsidR="004B6BF8" w:rsidRPr="008401BA">
        <w:rPr>
          <w:lang w:val="it-IT"/>
        </w:rPr>
        <w:t>Le opere s</w:t>
      </w:r>
      <w:r w:rsidRPr="008401BA">
        <w:rPr>
          <w:lang w:val="it-IT"/>
        </w:rPr>
        <w:t>ono intris</w:t>
      </w:r>
      <w:r w:rsidR="004B6BF8" w:rsidRPr="008401BA">
        <w:rPr>
          <w:lang w:val="it-IT"/>
        </w:rPr>
        <w:t>e</w:t>
      </w:r>
      <w:r w:rsidRPr="008401BA">
        <w:rPr>
          <w:lang w:val="it-IT"/>
        </w:rPr>
        <w:t xml:space="preserve"> di un vissuto visionario che appartiene solo e soltanto all’interiorità dell’artista, alla sua ossessione.  Ad innestarsi è un dialogo interno, una riflessione sul fare artistico e sul disegno visto come espressione primaria che accompagna l’artista da tutta una vita. Knapp agisce come a liberare i soggetti dal loro ruolo e rimetterli in gioco, ne rinnova la funzione e la stessa visione, cerca di fissare</w:t>
      </w:r>
      <w:r w:rsidRPr="00D37956">
        <w:rPr>
          <w:lang w:val="it-IT"/>
        </w:rPr>
        <w:t xml:space="preserve"> qualcosa di sempre sfuggente. In alcuni casi compare un elemento erotico, contati tra un uomo e una donna, un rapporto che si sviluppa in modo evidente ma che non è perfettamente ricostruibile. Il disegno diventa allora una finestra, uno sguardo sull’intimità, un'operazione </w:t>
      </w:r>
      <w:proofErr w:type="spellStart"/>
      <w:r w:rsidRPr="00D37956">
        <w:rPr>
          <w:lang w:val="it-IT"/>
        </w:rPr>
        <w:t>voyeristica</w:t>
      </w:r>
      <w:proofErr w:type="spellEnd"/>
      <w:r w:rsidRPr="00D37956">
        <w:rPr>
          <w:lang w:val="it-IT"/>
        </w:rPr>
        <w:t xml:space="preserve"> come nella grande tradizione avviata da Marcel Duchamp. L’osservazione in questo caso diventa sguardo, la realtà compare come immaginazione assumendo al contempo i contorni del desiderio. </w:t>
      </w:r>
    </w:p>
    <w:p w:rsidR="00D37956" w:rsidRPr="00D37956" w:rsidRDefault="00D37956" w:rsidP="00DD2B67">
      <w:pPr>
        <w:rPr>
          <w:lang w:val="it-IT"/>
        </w:rPr>
      </w:pPr>
      <w:r w:rsidRPr="00D37956">
        <w:rPr>
          <w:lang w:val="it-IT"/>
        </w:rPr>
        <w:t>Il disegno è la tecnica attraverso cui Knapp informa un pensiero sempre volto alla riflessione filosofica e tramite cui affronta le grandi tematiche dell'esistenza umana. È la maniera attraverso cui esprime un approccio creativo essenzialmente intellettuale.</w:t>
      </w:r>
    </w:p>
    <w:p w:rsidR="00D37956" w:rsidRPr="00826E17" w:rsidRDefault="00D37956" w:rsidP="00DD2B67">
      <w:pPr>
        <w:rPr>
          <w:lang w:val="it-IT"/>
        </w:rPr>
      </w:pPr>
      <w:r w:rsidRPr="00D37956">
        <w:rPr>
          <w:lang w:val="it-IT"/>
        </w:rPr>
        <w:t>Il titolo generale della mostra, "</w:t>
      </w:r>
      <w:proofErr w:type="spellStart"/>
      <w:r w:rsidRPr="00D37956">
        <w:rPr>
          <w:lang w:val="it-IT"/>
        </w:rPr>
        <w:t>What</w:t>
      </w:r>
      <w:proofErr w:type="spellEnd"/>
      <w:r w:rsidRPr="00D37956">
        <w:rPr>
          <w:lang w:val="it-IT"/>
        </w:rPr>
        <w:t xml:space="preserve"> </w:t>
      </w:r>
      <w:proofErr w:type="spellStart"/>
      <w:r w:rsidRPr="00D37956">
        <w:rPr>
          <w:lang w:val="it-IT"/>
        </w:rPr>
        <w:t>is</w:t>
      </w:r>
      <w:proofErr w:type="spellEnd"/>
      <w:r w:rsidRPr="00D37956">
        <w:rPr>
          <w:lang w:val="it-IT"/>
        </w:rPr>
        <w:t xml:space="preserve"> </w:t>
      </w:r>
      <w:proofErr w:type="spellStart"/>
      <w:r w:rsidRPr="00D37956">
        <w:rPr>
          <w:lang w:val="it-IT"/>
        </w:rPr>
        <w:t>it</w:t>
      </w:r>
      <w:proofErr w:type="spellEnd"/>
      <w:r w:rsidRPr="00D37956">
        <w:rPr>
          <w:lang w:val="it-IT"/>
        </w:rPr>
        <w:t xml:space="preserve"> </w:t>
      </w:r>
      <w:proofErr w:type="spellStart"/>
      <w:r w:rsidRPr="00D37956">
        <w:rPr>
          <w:lang w:val="it-IT"/>
        </w:rPr>
        <w:t>like</w:t>
      </w:r>
      <w:proofErr w:type="spellEnd"/>
      <w:r w:rsidRPr="00D37956">
        <w:rPr>
          <w:lang w:val="it-IT"/>
        </w:rPr>
        <w:t xml:space="preserve">?" richiama </w:t>
      </w:r>
      <w:r w:rsidR="00826E17">
        <w:rPr>
          <w:lang w:val="it-IT"/>
        </w:rPr>
        <w:t>in senso significativo</w:t>
      </w:r>
      <w:r>
        <w:rPr>
          <w:lang w:val="it-IT"/>
        </w:rPr>
        <w:t xml:space="preserve"> </w:t>
      </w:r>
      <w:r w:rsidRPr="00D37956">
        <w:rPr>
          <w:lang w:val="it-IT"/>
        </w:rPr>
        <w:t xml:space="preserve">il titolo di un articolo del filosofo americano Thomas </w:t>
      </w:r>
      <w:proofErr w:type="spellStart"/>
      <w:r w:rsidRPr="00D37956">
        <w:rPr>
          <w:lang w:val="it-IT"/>
        </w:rPr>
        <w:t>Nagel</w:t>
      </w:r>
      <w:proofErr w:type="spellEnd"/>
      <w:r w:rsidRPr="00D37956">
        <w:rPr>
          <w:lang w:val="it-IT"/>
        </w:rPr>
        <w:t xml:space="preserve"> pubblicato nel 1974 sulla rivista "</w:t>
      </w:r>
      <w:proofErr w:type="spellStart"/>
      <w:r w:rsidRPr="00D37956">
        <w:rPr>
          <w:lang w:val="it-IT"/>
        </w:rPr>
        <w:t>Philosophical</w:t>
      </w:r>
      <w:proofErr w:type="spellEnd"/>
      <w:r w:rsidRPr="00D37956">
        <w:rPr>
          <w:lang w:val="it-IT"/>
        </w:rPr>
        <w:t xml:space="preserve"> </w:t>
      </w:r>
      <w:proofErr w:type="spellStart"/>
      <w:r w:rsidRPr="00D37956">
        <w:rPr>
          <w:lang w:val="it-IT"/>
        </w:rPr>
        <w:t>Review</w:t>
      </w:r>
      <w:proofErr w:type="spellEnd"/>
      <w:r w:rsidRPr="00D37956">
        <w:rPr>
          <w:lang w:val="it-IT"/>
        </w:rPr>
        <w:t>": "</w:t>
      </w:r>
      <w:proofErr w:type="spellStart"/>
      <w:r w:rsidRPr="00D37956">
        <w:rPr>
          <w:i/>
          <w:iCs/>
          <w:lang w:val="it-IT"/>
        </w:rPr>
        <w:t>What</w:t>
      </w:r>
      <w:proofErr w:type="spellEnd"/>
      <w:r w:rsidRPr="00D37956">
        <w:rPr>
          <w:i/>
          <w:iCs/>
          <w:lang w:val="it-IT"/>
        </w:rPr>
        <w:t xml:space="preserve"> </w:t>
      </w:r>
      <w:proofErr w:type="spellStart"/>
      <w:r w:rsidRPr="00D37956">
        <w:rPr>
          <w:i/>
          <w:iCs/>
          <w:lang w:val="it-IT"/>
        </w:rPr>
        <w:t>Is</w:t>
      </w:r>
      <w:proofErr w:type="spellEnd"/>
      <w:r w:rsidRPr="00D37956">
        <w:rPr>
          <w:i/>
          <w:iCs/>
          <w:lang w:val="it-IT"/>
        </w:rPr>
        <w:t xml:space="preserve"> </w:t>
      </w:r>
      <w:proofErr w:type="spellStart"/>
      <w:r w:rsidRPr="00D37956">
        <w:rPr>
          <w:i/>
          <w:iCs/>
          <w:lang w:val="it-IT"/>
        </w:rPr>
        <w:t>it</w:t>
      </w:r>
      <w:proofErr w:type="spellEnd"/>
      <w:r w:rsidRPr="00D37956">
        <w:rPr>
          <w:i/>
          <w:iCs/>
          <w:lang w:val="it-IT"/>
        </w:rPr>
        <w:t xml:space="preserve"> </w:t>
      </w:r>
      <w:proofErr w:type="spellStart"/>
      <w:r w:rsidRPr="00D37956">
        <w:rPr>
          <w:i/>
          <w:iCs/>
          <w:lang w:val="it-IT"/>
        </w:rPr>
        <w:t>Like</w:t>
      </w:r>
      <w:proofErr w:type="spellEnd"/>
      <w:r w:rsidRPr="00D37956">
        <w:rPr>
          <w:i/>
          <w:iCs/>
          <w:lang w:val="it-IT"/>
        </w:rPr>
        <w:t xml:space="preserve"> </w:t>
      </w:r>
      <w:proofErr w:type="spellStart"/>
      <w:r w:rsidRPr="00D37956">
        <w:rPr>
          <w:i/>
          <w:iCs/>
          <w:lang w:val="it-IT"/>
        </w:rPr>
        <w:t>to</w:t>
      </w:r>
      <w:proofErr w:type="spellEnd"/>
      <w:r w:rsidRPr="00D37956">
        <w:rPr>
          <w:i/>
          <w:iCs/>
          <w:lang w:val="it-IT"/>
        </w:rPr>
        <w:t xml:space="preserve"> Be a </w:t>
      </w:r>
      <w:proofErr w:type="spellStart"/>
      <w:r w:rsidRPr="00D37956">
        <w:rPr>
          <w:i/>
          <w:iCs/>
          <w:lang w:val="it-IT"/>
        </w:rPr>
        <w:t>Bat</w:t>
      </w:r>
      <w:proofErr w:type="spellEnd"/>
      <w:r w:rsidRPr="00D37956">
        <w:rPr>
          <w:i/>
          <w:iCs/>
          <w:lang w:val="it-IT"/>
        </w:rPr>
        <w:t xml:space="preserve">?" </w:t>
      </w:r>
      <w:r w:rsidRPr="00D37956">
        <w:rPr>
          <w:lang w:val="it-IT"/>
        </w:rPr>
        <w:t xml:space="preserve"> (</w:t>
      </w:r>
      <w:hyperlink r:id="rId8" w:anchor="Che_cosa_si_prova_ad_essere_un_pipistrello.3F" w:tooltip="Qualia" w:history="1">
        <w:r w:rsidRPr="00D37956">
          <w:rPr>
            <w:rStyle w:val="Hyperlink"/>
            <w:iCs/>
            <w:color w:val="auto"/>
            <w:u w:val="none"/>
            <w:lang w:val="it-IT"/>
          </w:rPr>
          <w:t>Cosa si prova ad essere un pipistrello?</w:t>
        </w:r>
      </w:hyperlink>
      <w:r w:rsidRPr="00D37956">
        <w:rPr>
          <w:lang w:val="it-IT"/>
        </w:rPr>
        <w:t xml:space="preserve">). In questo testo, uno dei più influenti scritti di filosofia della mente degli anni Settanta, </w:t>
      </w:r>
      <w:proofErr w:type="spellStart"/>
      <w:r w:rsidRPr="00D37956">
        <w:rPr>
          <w:lang w:val="it-IT"/>
        </w:rPr>
        <w:t>Nagel</w:t>
      </w:r>
      <w:proofErr w:type="spellEnd"/>
      <w:r w:rsidRPr="00D37956">
        <w:rPr>
          <w:lang w:val="it-IT"/>
        </w:rPr>
        <w:t xml:space="preserve"> sostiene l'irriducibilità della coscienza all'attività cerebrale.</w:t>
      </w:r>
      <w:r>
        <w:rPr>
          <w:lang w:val="it-IT"/>
        </w:rPr>
        <w:t xml:space="preserve"> </w:t>
      </w:r>
      <w:r w:rsidR="00D27873">
        <w:rPr>
          <w:lang w:val="it-IT"/>
        </w:rPr>
        <w:t>S</w:t>
      </w:r>
      <w:r w:rsidRPr="00D37956">
        <w:rPr>
          <w:lang w:val="it-IT"/>
        </w:rPr>
        <w:t>'interroga rispetto al fatto se l'esperienza cosciente (“quel che si prova a essere un pipistrello”) coincida effettivamente con la coscienza (“quel che si prova a essere una coscienza che sente, che prova qualcosa”).</w:t>
      </w:r>
      <w:r>
        <w:rPr>
          <w:lang w:val="it-IT"/>
        </w:rPr>
        <w:t xml:space="preserve"> </w:t>
      </w:r>
    </w:p>
    <w:p w:rsidR="00463480" w:rsidRPr="00826E17" w:rsidRDefault="00463480" w:rsidP="00DD2B67">
      <w:pPr>
        <w:rPr>
          <w:lang w:val="it-IT"/>
        </w:rPr>
      </w:pPr>
    </w:p>
    <w:p w:rsidR="00463480" w:rsidRPr="003459C7" w:rsidRDefault="00463480" w:rsidP="00DD2B67">
      <w:pPr>
        <w:rPr>
          <w:lang w:val="it-IT"/>
        </w:rPr>
      </w:pPr>
      <w:r w:rsidRPr="003459C7">
        <w:rPr>
          <w:lang w:val="it-IT"/>
        </w:rPr>
        <w:t xml:space="preserve">(Valerio </w:t>
      </w:r>
      <w:proofErr w:type="spellStart"/>
      <w:r w:rsidRPr="003459C7">
        <w:rPr>
          <w:lang w:val="it-IT"/>
        </w:rPr>
        <w:t>Dehò</w:t>
      </w:r>
      <w:proofErr w:type="spellEnd"/>
      <w:r w:rsidRPr="003459C7">
        <w:rPr>
          <w:lang w:val="it-IT"/>
        </w:rPr>
        <w:t>)</w:t>
      </w:r>
    </w:p>
    <w:p w:rsidR="00726924" w:rsidRPr="002E3826" w:rsidRDefault="000C290B" w:rsidP="002E3826">
      <w:pPr>
        <w:rPr>
          <w:lang w:val="it-IT" w:eastAsia="en-US"/>
        </w:rPr>
      </w:pPr>
      <w:r w:rsidRPr="00826E17">
        <w:rPr>
          <w:lang w:val="it-IT" w:eastAsia="en-US"/>
        </w:rPr>
        <w:t xml:space="preserve">Merano, </w:t>
      </w:r>
      <w:r w:rsidR="00DD2B67" w:rsidRPr="00826E17">
        <w:rPr>
          <w:lang w:val="it-IT" w:eastAsia="en-US"/>
        </w:rPr>
        <w:t>M</w:t>
      </w:r>
      <w:r w:rsidR="00463480" w:rsidRPr="00826E17">
        <w:rPr>
          <w:lang w:val="it-IT" w:eastAsia="en-US"/>
        </w:rPr>
        <w:t>arzo 2014</w:t>
      </w:r>
      <w:r w:rsidR="0046729C">
        <w:rPr>
          <w:lang w:val="it-IT" w:eastAsia="en-US"/>
        </w:rPr>
        <w:br/>
      </w:r>
    </w:p>
    <w:p w:rsidR="00995451" w:rsidRDefault="00995451" w:rsidP="00122EF9">
      <w:pPr>
        <w:spacing w:line="240" w:lineRule="auto"/>
        <w:jc w:val="center"/>
        <w:rPr>
          <w:b/>
          <w:sz w:val="24"/>
          <w:szCs w:val="24"/>
          <w:u w:val="single"/>
          <w:lang w:val="it-IT"/>
        </w:rPr>
      </w:pPr>
    </w:p>
    <w:p w:rsidR="00995451" w:rsidRDefault="00995451" w:rsidP="00122EF9">
      <w:pPr>
        <w:spacing w:line="240" w:lineRule="auto"/>
        <w:jc w:val="center"/>
        <w:rPr>
          <w:b/>
          <w:sz w:val="24"/>
          <w:szCs w:val="24"/>
          <w:u w:val="single"/>
          <w:lang w:val="it-IT"/>
        </w:rPr>
      </w:pPr>
    </w:p>
    <w:p w:rsidR="000D09A9" w:rsidRPr="00122EF9" w:rsidRDefault="00BD7758" w:rsidP="00122EF9">
      <w:pPr>
        <w:spacing w:line="240" w:lineRule="auto"/>
        <w:jc w:val="center"/>
        <w:rPr>
          <w:b/>
          <w:sz w:val="24"/>
          <w:szCs w:val="24"/>
          <w:u w:val="single"/>
          <w:lang w:val="it-IT"/>
        </w:rPr>
      </w:pPr>
      <w:r w:rsidRPr="00122EF9">
        <w:rPr>
          <w:b/>
          <w:sz w:val="24"/>
          <w:szCs w:val="24"/>
          <w:u w:val="single"/>
          <w:lang w:val="it-IT"/>
        </w:rPr>
        <w:lastRenderedPageBreak/>
        <w:t xml:space="preserve">Hans Knapp - </w:t>
      </w:r>
      <w:r w:rsidR="000D09A9" w:rsidRPr="00122EF9">
        <w:rPr>
          <w:b/>
          <w:sz w:val="24"/>
          <w:szCs w:val="24"/>
          <w:u w:val="single"/>
          <w:lang w:val="it-IT"/>
        </w:rPr>
        <w:t>Biografia in breve</w:t>
      </w:r>
    </w:p>
    <w:p w:rsidR="00122EF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1945</w:t>
      </w:r>
      <w:r w:rsidRPr="00122EF9">
        <w:rPr>
          <w:lang w:val="it-IT"/>
        </w:rPr>
        <w:t>: nato a Bressanone/Alto Adige; cresciuto a Bressanon</w:t>
      </w:r>
      <w:r w:rsidR="00122EF9">
        <w:rPr>
          <w:lang w:val="it-IT"/>
        </w:rPr>
        <w:t>e, consegue il diploma nel 1964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Studi 1966 - 70</w:t>
      </w:r>
      <w:r w:rsidRPr="00122EF9">
        <w:rPr>
          <w:lang w:val="it-IT"/>
        </w:rPr>
        <w:t>: Accademia di Belle Arti a Monaco di Baviera e a Vienna; Laurea in Grafica e Pittura conseguita a Vie</w:t>
      </w:r>
      <w:r w:rsidR="00122EF9">
        <w:rPr>
          <w:lang w:val="it-IT"/>
        </w:rPr>
        <w:t xml:space="preserve">nna con il Prof. Max  </w:t>
      </w:r>
      <w:proofErr w:type="spellStart"/>
      <w:r w:rsidR="00122EF9">
        <w:rPr>
          <w:lang w:val="it-IT"/>
        </w:rPr>
        <w:t>Melcher</w:t>
      </w:r>
      <w:proofErr w:type="spellEnd"/>
      <w:r w:rsidR="00122EF9">
        <w:rPr>
          <w:lang w:val="it-IT"/>
        </w:rPr>
        <w:t xml:space="preserve">; 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1972 – 92</w:t>
      </w:r>
      <w:r w:rsidRPr="00122EF9">
        <w:rPr>
          <w:lang w:val="it-IT"/>
        </w:rPr>
        <w:t xml:space="preserve">: Insegnante presso varie scuole in Alto Adige 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dal 1992</w:t>
      </w:r>
      <w:r w:rsidRPr="00122EF9">
        <w:rPr>
          <w:lang w:val="it-IT"/>
        </w:rPr>
        <w:t xml:space="preserve">: libero artista a Bressanone; 1994 matrimonio con Eva </w:t>
      </w:r>
      <w:proofErr w:type="spellStart"/>
      <w:r w:rsidRPr="00122EF9">
        <w:rPr>
          <w:lang w:val="it-IT"/>
        </w:rPr>
        <w:t>Leitner</w:t>
      </w:r>
      <w:proofErr w:type="spellEnd"/>
      <w:r w:rsidRPr="00122EF9">
        <w:rPr>
          <w:lang w:val="it-IT"/>
        </w:rPr>
        <w:t xml:space="preserve">, 1996 nascita della figlia </w:t>
      </w:r>
      <w:proofErr w:type="spellStart"/>
      <w:r w:rsidRPr="00122EF9">
        <w:rPr>
          <w:lang w:val="it-IT"/>
        </w:rPr>
        <w:t>Sophia</w:t>
      </w:r>
      <w:proofErr w:type="spellEnd"/>
      <w:r w:rsidR="00122EF9">
        <w:rPr>
          <w:lang w:val="it-IT"/>
        </w:rPr>
        <w:t xml:space="preserve">. </w:t>
      </w:r>
      <w:r w:rsidRPr="00122EF9">
        <w:rPr>
          <w:lang w:val="it-IT"/>
        </w:rPr>
        <w:t xml:space="preserve">Tra il 1972 e il 1992 lavora in maniera piuttosto ritirata. Oltre ad insegnare a scuola disegna molto, produce moltissimi schizzi e bozzetti per immagini, oggetti e installazioni: un archivio che cresce tutt'oggi (e più rapidamente dei progetti effettivamente eseguiti). Congiuntamente a e nel suo lavoro artistico, si confronta intensamente con tematiche di matrice </w:t>
      </w:r>
      <w:proofErr w:type="spellStart"/>
      <w:r w:rsidRPr="00122EF9">
        <w:rPr>
          <w:lang w:val="it-IT"/>
        </w:rPr>
        <w:t>aristico-filosofica</w:t>
      </w:r>
      <w:proofErr w:type="spellEnd"/>
      <w:r w:rsidRPr="00122EF9">
        <w:rPr>
          <w:lang w:val="it-IT"/>
        </w:rPr>
        <w:t xml:space="preserve"> (come ad esempio la questione del libero arbitrio).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1993</w:t>
      </w:r>
      <w:r w:rsidRPr="00122EF9">
        <w:rPr>
          <w:lang w:val="it-IT"/>
        </w:rPr>
        <w:t xml:space="preserve">: Mostra sul progetto </w:t>
      </w:r>
      <w:proofErr w:type="spellStart"/>
      <w:r w:rsidRPr="00122EF9">
        <w:rPr>
          <w:i/>
          <w:lang w:val="it-IT"/>
        </w:rPr>
        <w:t>Tholos</w:t>
      </w:r>
      <w:proofErr w:type="spellEnd"/>
      <w:r w:rsidRPr="00122EF9">
        <w:rPr>
          <w:i/>
          <w:lang w:val="it-IT"/>
        </w:rPr>
        <w:t xml:space="preserve"> </w:t>
      </w:r>
      <w:r w:rsidRPr="00122EF9">
        <w:rPr>
          <w:lang w:val="it-IT"/>
        </w:rPr>
        <w:t xml:space="preserve">presso la Galleria </w:t>
      </w:r>
      <w:proofErr w:type="spellStart"/>
      <w:r w:rsidRPr="00122EF9">
        <w:rPr>
          <w:lang w:val="it-IT"/>
        </w:rPr>
        <w:t>ar</w:t>
      </w:r>
      <w:proofErr w:type="spellEnd"/>
      <w:r w:rsidRPr="00122EF9">
        <w:rPr>
          <w:lang w:val="it-IT"/>
        </w:rPr>
        <w:t>/</w:t>
      </w:r>
      <w:proofErr w:type="spellStart"/>
      <w:r w:rsidRPr="00122EF9">
        <w:rPr>
          <w:lang w:val="it-IT"/>
        </w:rPr>
        <w:t>ge</w:t>
      </w:r>
      <w:proofErr w:type="spellEnd"/>
      <w:r w:rsidRPr="00122EF9">
        <w:rPr>
          <w:lang w:val="it-IT"/>
        </w:rPr>
        <w:t xml:space="preserve"> Kunst, Bolzano, a cura di Marion </w:t>
      </w:r>
      <w:proofErr w:type="spellStart"/>
      <w:r w:rsidRPr="00122EF9">
        <w:rPr>
          <w:lang w:val="it-IT"/>
        </w:rPr>
        <w:t>Piffer</w:t>
      </w:r>
      <w:proofErr w:type="spellEnd"/>
      <w:r w:rsidRPr="00122EF9">
        <w:rPr>
          <w:lang w:val="it-IT"/>
        </w:rPr>
        <w:t xml:space="preserve"> </w:t>
      </w:r>
      <w:r w:rsidR="00122EF9">
        <w:rPr>
          <w:lang w:val="it-IT"/>
        </w:rPr>
        <w:br/>
      </w:r>
      <w:r w:rsidR="00122EF9">
        <w:rPr>
          <w:lang w:val="it-IT"/>
        </w:rPr>
        <w:br/>
      </w:r>
      <w:r w:rsidRPr="00122EF9">
        <w:rPr>
          <w:b/>
          <w:lang w:val="it-IT"/>
        </w:rPr>
        <w:t>1998</w:t>
      </w:r>
      <w:r w:rsidRPr="00122EF9">
        <w:rPr>
          <w:lang w:val="it-IT"/>
        </w:rPr>
        <w:t xml:space="preserve">: </w:t>
      </w:r>
      <w:proofErr w:type="spellStart"/>
      <w:r w:rsidRPr="00122EF9">
        <w:rPr>
          <w:lang w:val="it-IT"/>
        </w:rPr>
        <w:t>Kunstforum</w:t>
      </w:r>
      <w:proofErr w:type="spellEnd"/>
      <w:r w:rsidRPr="00122EF9">
        <w:rPr>
          <w:lang w:val="it-IT"/>
        </w:rPr>
        <w:t xml:space="preserve"> International presenta il progetto </w:t>
      </w:r>
      <w:proofErr w:type="spellStart"/>
      <w:r w:rsidRPr="00122EF9">
        <w:rPr>
          <w:i/>
          <w:lang w:val="it-IT"/>
        </w:rPr>
        <w:t>Tholos</w:t>
      </w:r>
      <w:proofErr w:type="spellEnd"/>
      <w:r w:rsidRPr="00122EF9">
        <w:rPr>
          <w:lang w:val="it-IT"/>
        </w:rPr>
        <w:t xml:space="preserve"> (nel volume 142, pagine 172-181 e nel volume 143, pagina 121).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rStyle w:val="hps"/>
          <w:lang w:val="it-IT"/>
        </w:rPr>
      </w:pPr>
      <w:r w:rsidRPr="00122EF9">
        <w:rPr>
          <w:b/>
          <w:lang w:val="it-IT"/>
        </w:rPr>
        <w:t>1999</w:t>
      </w:r>
      <w:r w:rsidRPr="00122EF9">
        <w:rPr>
          <w:lang w:val="it-IT"/>
        </w:rPr>
        <w:t xml:space="preserve">: gli viene commissionato un lavoro dal Liceo </w:t>
      </w:r>
      <w:proofErr w:type="spellStart"/>
      <w:r w:rsidRPr="00122EF9">
        <w:rPr>
          <w:lang w:val="it-IT"/>
        </w:rPr>
        <w:t>„J.Ph</w:t>
      </w:r>
      <w:proofErr w:type="spellEnd"/>
      <w:r w:rsidRPr="00122EF9">
        <w:rPr>
          <w:lang w:val="it-IT"/>
        </w:rPr>
        <w:t xml:space="preserve">. </w:t>
      </w:r>
      <w:proofErr w:type="spellStart"/>
      <w:r w:rsidRPr="00122EF9">
        <w:rPr>
          <w:lang w:val="it-IT"/>
        </w:rPr>
        <w:t>Fallmerayer</w:t>
      </w:r>
      <w:proofErr w:type="spellEnd"/>
      <w:r w:rsidRPr="00122EF9">
        <w:rPr>
          <w:lang w:val="it-IT"/>
        </w:rPr>
        <w:t xml:space="preserve">“ di Bressanone, un'installazione con </w:t>
      </w:r>
      <w:r w:rsidRPr="00122EF9">
        <w:rPr>
          <w:i/>
          <w:lang w:val="it-IT"/>
        </w:rPr>
        <w:t xml:space="preserve">Il nastro di </w:t>
      </w:r>
      <w:proofErr w:type="spellStart"/>
      <w:r w:rsidRPr="00122EF9">
        <w:rPr>
          <w:i/>
          <w:lang w:val="it-IT"/>
        </w:rPr>
        <w:t>Möbius</w:t>
      </w:r>
      <w:proofErr w:type="spellEnd"/>
      <w:r w:rsidRPr="00122EF9">
        <w:rPr>
          <w:lang w:val="it-IT"/>
        </w:rPr>
        <w:t xml:space="preserve"> e 25 immagini: </w:t>
      </w:r>
      <w:proofErr w:type="spellStart"/>
      <w:r w:rsidRPr="00122EF9">
        <w:rPr>
          <w:lang w:val="it-IT"/>
        </w:rPr>
        <w:t>„Peripatoimen</w:t>
      </w:r>
      <w:proofErr w:type="spellEnd"/>
      <w:r w:rsidRPr="00122EF9">
        <w:rPr>
          <w:lang w:val="it-IT"/>
        </w:rPr>
        <w:t xml:space="preserve"> – </w:t>
      </w:r>
      <w:proofErr w:type="spellStart"/>
      <w:r w:rsidRPr="00122EF9">
        <w:rPr>
          <w:lang w:val="it-IT"/>
        </w:rPr>
        <w:t>Gehen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wir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einmal</w:t>
      </w:r>
      <w:proofErr w:type="spellEnd"/>
      <w:r w:rsidRPr="00122EF9">
        <w:rPr>
          <w:lang w:val="it-IT"/>
        </w:rPr>
        <w:t xml:space="preserve">“ 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2005</w:t>
      </w:r>
      <w:r w:rsidRPr="00122EF9">
        <w:rPr>
          <w:lang w:val="it-IT"/>
        </w:rPr>
        <w:t xml:space="preserve">: mostra </w:t>
      </w:r>
      <w:proofErr w:type="spellStart"/>
      <w:r w:rsidRPr="00122EF9">
        <w:rPr>
          <w:lang w:val="it-IT"/>
        </w:rPr>
        <w:t>„Maybe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there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is</w:t>
      </w:r>
      <w:proofErr w:type="spellEnd"/>
      <w:r w:rsidRPr="00122EF9">
        <w:rPr>
          <w:lang w:val="it-IT"/>
        </w:rPr>
        <w:t xml:space="preserve"> a frame </w:t>
      </w:r>
      <w:proofErr w:type="spellStart"/>
      <w:r w:rsidRPr="00122EF9">
        <w:rPr>
          <w:lang w:val="it-IT"/>
        </w:rPr>
        <w:t>problem</w:t>
      </w:r>
      <w:proofErr w:type="spellEnd"/>
      <w:r w:rsidRPr="00122EF9">
        <w:rPr>
          <w:lang w:val="it-IT"/>
        </w:rPr>
        <w:t xml:space="preserve">: </w:t>
      </w:r>
      <w:proofErr w:type="spellStart"/>
      <w:r w:rsidRPr="00122EF9">
        <w:rPr>
          <w:lang w:val="it-IT"/>
        </w:rPr>
        <w:t>neue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Arbeiten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zum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Tholos-Projekt</w:t>
      </w:r>
      <w:proofErr w:type="spellEnd"/>
      <w:r w:rsidRPr="00122EF9">
        <w:rPr>
          <w:lang w:val="it-IT"/>
        </w:rPr>
        <w:t>“ presso la Galleria Prisma, Südtiroler Künstlerbund, Bolzano (con catalogo).</w:t>
      </w:r>
    </w:p>
    <w:p w:rsidR="000D09A9" w:rsidRPr="00122EF9" w:rsidRDefault="000D09A9" w:rsidP="00122EF9">
      <w:pPr>
        <w:spacing w:before="100" w:beforeAutospacing="1" w:after="100" w:afterAutospacing="1" w:line="192" w:lineRule="auto"/>
        <w:rPr>
          <w:lang w:val="it-IT"/>
        </w:rPr>
      </w:pPr>
      <w:r w:rsidRPr="00122EF9">
        <w:rPr>
          <w:b/>
          <w:lang w:val="it-IT"/>
        </w:rPr>
        <w:t>2009</w:t>
      </w:r>
      <w:r w:rsidRPr="00122EF9">
        <w:rPr>
          <w:lang w:val="it-IT"/>
        </w:rPr>
        <w:t>: partecipazione alla mostra provincial</w:t>
      </w:r>
      <w:r w:rsidR="00122EF9">
        <w:rPr>
          <w:lang w:val="it-IT"/>
        </w:rPr>
        <w:t xml:space="preserve">e </w:t>
      </w:r>
      <w:proofErr w:type="spellStart"/>
      <w:r w:rsidR="00122EF9">
        <w:rPr>
          <w:lang w:val="it-IT"/>
        </w:rPr>
        <w:t>Labyrinth</w:t>
      </w:r>
      <w:proofErr w:type="spellEnd"/>
      <w:r w:rsidR="00122EF9">
        <w:rPr>
          <w:lang w:val="it-IT"/>
        </w:rPr>
        <w:t>::</w:t>
      </w:r>
      <w:proofErr w:type="spellStart"/>
      <w:r w:rsidR="00122EF9">
        <w:rPr>
          <w:lang w:val="it-IT"/>
        </w:rPr>
        <w:t>Freiheit</w:t>
      </w:r>
      <w:proofErr w:type="spellEnd"/>
      <w:r w:rsidR="00122EF9">
        <w:rPr>
          <w:lang w:val="it-IT"/>
        </w:rPr>
        <w:t xml:space="preserve"> </w:t>
      </w:r>
      <w:r w:rsidRPr="00122EF9">
        <w:rPr>
          <w:lang w:val="it-IT"/>
        </w:rPr>
        <w:t>„100 testi sulla libertà“</w:t>
      </w:r>
    </w:p>
    <w:p w:rsidR="000D09A9" w:rsidRPr="00726924" w:rsidRDefault="000D09A9" w:rsidP="00726924">
      <w:pPr>
        <w:spacing w:before="100" w:beforeAutospacing="1" w:after="100" w:afterAutospacing="1" w:line="192" w:lineRule="auto"/>
        <w:rPr>
          <w:i/>
          <w:lang w:val="it-IT"/>
        </w:rPr>
      </w:pPr>
      <w:r w:rsidRPr="00122EF9">
        <w:rPr>
          <w:b/>
          <w:lang w:val="it-IT"/>
        </w:rPr>
        <w:t>2011</w:t>
      </w:r>
      <w:r w:rsidRPr="00122EF9">
        <w:rPr>
          <w:lang w:val="it-IT"/>
        </w:rPr>
        <w:t>: Galleria Civica di Bressanone: Installazioni</w:t>
      </w:r>
    </w:p>
    <w:p w:rsidR="00122EF9" w:rsidRPr="00905C5D" w:rsidRDefault="00905C5D" w:rsidP="00905C5D">
      <w:pPr>
        <w:spacing w:line="16" w:lineRule="atLeast"/>
        <w:rPr>
          <w:b/>
          <w:lang w:val="it-IT"/>
        </w:rPr>
      </w:pPr>
      <w:r>
        <w:rPr>
          <w:b/>
          <w:lang w:val="it-IT"/>
        </w:rPr>
        <w:t xml:space="preserve">MOSTRE PERSONALI: </w:t>
      </w:r>
      <w:r w:rsidR="00122EF9" w:rsidRPr="00122EF9">
        <w:rPr>
          <w:lang w:val="it-IT"/>
        </w:rPr>
        <w:t>Galleria Comunale di Bressanone</w:t>
      </w:r>
      <w:r>
        <w:rPr>
          <w:lang w:val="it-IT"/>
        </w:rPr>
        <w:t xml:space="preserve"> (1985), </w:t>
      </w:r>
      <w:r w:rsidR="00122EF9" w:rsidRPr="00122EF9">
        <w:rPr>
          <w:lang w:val="it-IT"/>
        </w:rPr>
        <w:t xml:space="preserve">Casa </w:t>
      </w:r>
      <w:proofErr w:type="spellStart"/>
      <w:r w:rsidR="00122EF9" w:rsidRPr="00122EF9">
        <w:rPr>
          <w:lang w:val="it-IT"/>
        </w:rPr>
        <w:t>Ragen</w:t>
      </w:r>
      <w:proofErr w:type="spellEnd"/>
      <w:r w:rsidR="00122EF9" w:rsidRPr="00122EF9">
        <w:rPr>
          <w:lang w:val="it-IT"/>
        </w:rPr>
        <w:t>, Brunico</w:t>
      </w:r>
      <w:r>
        <w:rPr>
          <w:lang w:val="it-IT"/>
        </w:rPr>
        <w:t xml:space="preserve"> (1992), </w:t>
      </w:r>
      <w:r w:rsidR="00122EF9" w:rsidRPr="00122EF9">
        <w:rPr>
          <w:lang w:val="it-IT"/>
        </w:rPr>
        <w:t xml:space="preserve">Galleria museo </w:t>
      </w:r>
      <w:proofErr w:type="spellStart"/>
      <w:r w:rsidR="00122EF9" w:rsidRPr="00122EF9">
        <w:rPr>
          <w:lang w:val="it-IT"/>
        </w:rPr>
        <w:t>ar</w:t>
      </w:r>
      <w:proofErr w:type="spellEnd"/>
      <w:r w:rsidR="00122EF9" w:rsidRPr="00122EF9">
        <w:rPr>
          <w:lang w:val="it-IT"/>
        </w:rPr>
        <w:t>/</w:t>
      </w:r>
      <w:proofErr w:type="spellStart"/>
      <w:r w:rsidR="00122EF9" w:rsidRPr="00122EF9">
        <w:rPr>
          <w:lang w:val="it-IT"/>
        </w:rPr>
        <w:t>ge</w:t>
      </w:r>
      <w:proofErr w:type="spellEnd"/>
      <w:r w:rsidR="00122EF9" w:rsidRPr="00122EF9">
        <w:rPr>
          <w:lang w:val="it-IT"/>
        </w:rPr>
        <w:t xml:space="preserve"> Kunst Bolzano</w:t>
      </w:r>
      <w:r>
        <w:rPr>
          <w:lang w:val="it-IT"/>
        </w:rPr>
        <w:t xml:space="preserve"> (1993)</w:t>
      </w:r>
      <w:r>
        <w:rPr>
          <w:b/>
          <w:lang w:val="it-IT"/>
        </w:rPr>
        <w:t xml:space="preserve">, </w:t>
      </w:r>
      <w:r w:rsidR="00122EF9" w:rsidRPr="00122EF9">
        <w:rPr>
          <w:lang w:val="it-IT"/>
        </w:rPr>
        <w:t>Galleria Prisma, Bolzano</w:t>
      </w:r>
      <w:r>
        <w:rPr>
          <w:lang w:val="it-IT"/>
        </w:rPr>
        <w:t xml:space="preserve"> (2005)</w:t>
      </w:r>
      <w:r>
        <w:rPr>
          <w:b/>
          <w:lang w:val="it-IT"/>
        </w:rPr>
        <w:t xml:space="preserve">, </w:t>
      </w:r>
      <w:proofErr w:type="spellStart"/>
      <w:r>
        <w:rPr>
          <w:lang w:val="it-IT"/>
        </w:rPr>
        <w:t>Kunstforum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Unterland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Egna</w:t>
      </w:r>
      <w:proofErr w:type="spellEnd"/>
      <w:r>
        <w:rPr>
          <w:lang w:val="it-IT"/>
        </w:rPr>
        <w:t xml:space="preserve"> (2007)</w:t>
      </w:r>
      <w:r>
        <w:rPr>
          <w:b/>
          <w:lang w:val="it-IT"/>
        </w:rPr>
        <w:t xml:space="preserve">, </w:t>
      </w:r>
      <w:r w:rsidR="00122EF9" w:rsidRPr="00122EF9">
        <w:rPr>
          <w:lang w:val="it-IT"/>
        </w:rPr>
        <w:t>Galleria Civica di Bressanone</w:t>
      </w:r>
      <w:r>
        <w:rPr>
          <w:lang w:val="it-IT"/>
        </w:rPr>
        <w:t xml:space="preserve"> (2011).</w:t>
      </w:r>
    </w:p>
    <w:p w:rsidR="00122EF9" w:rsidRPr="00122EF9" w:rsidRDefault="00122EF9" w:rsidP="00905C5D">
      <w:pPr>
        <w:spacing w:line="16" w:lineRule="atLeast"/>
        <w:rPr>
          <w:b/>
          <w:lang w:val="it-IT"/>
        </w:rPr>
      </w:pPr>
    </w:p>
    <w:p w:rsidR="00122EF9" w:rsidRPr="00905C5D" w:rsidRDefault="00905C5D" w:rsidP="00905C5D">
      <w:pPr>
        <w:spacing w:line="16" w:lineRule="atLeast"/>
        <w:rPr>
          <w:b/>
          <w:lang w:val="it-IT"/>
        </w:rPr>
      </w:pPr>
      <w:r>
        <w:rPr>
          <w:b/>
          <w:lang w:val="it-IT"/>
        </w:rPr>
        <w:t xml:space="preserve">MOSTRE COLLETTIVE: </w:t>
      </w:r>
      <w:r w:rsidR="00122EF9" w:rsidRPr="00122EF9">
        <w:rPr>
          <w:lang w:val="it-IT"/>
        </w:rPr>
        <w:t>Südtiroler Künstlerb</w:t>
      </w:r>
      <w:r>
        <w:rPr>
          <w:lang w:val="it-IT"/>
        </w:rPr>
        <w:t xml:space="preserve">und: </w:t>
      </w:r>
      <w:proofErr w:type="spellStart"/>
      <w:r>
        <w:rPr>
          <w:lang w:val="it-IT"/>
        </w:rPr>
        <w:t>Castel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Ganda</w:t>
      </w:r>
      <w:proofErr w:type="spellEnd"/>
      <w:r>
        <w:rPr>
          <w:lang w:val="it-IT"/>
        </w:rPr>
        <w:t xml:space="preserve">, Appiano (1988), </w:t>
      </w:r>
      <w:proofErr w:type="spellStart"/>
      <w:r w:rsidR="00122EF9" w:rsidRPr="00122EF9">
        <w:rPr>
          <w:lang w:val="it-IT"/>
        </w:rPr>
        <w:t>Regensburg</w:t>
      </w:r>
      <w:proofErr w:type="spellEnd"/>
      <w:r w:rsidR="00122EF9" w:rsidRPr="00122EF9">
        <w:rPr>
          <w:lang w:val="it-IT"/>
        </w:rPr>
        <w:t>, artisti di Bressanone</w:t>
      </w:r>
      <w:r>
        <w:rPr>
          <w:lang w:val="it-IT"/>
        </w:rPr>
        <w:t xml:space="preserve"> (1994),</w:t>
      </w:r>
      <w:r w:rsidR="00122EF9" w:rsidRPr="00122EF9">
        <w:rPr>
          <w:lang w:val="it-IT"/>
        </w:rPr>
        <w:t xml:space="preserve"> Seminario maggiore di Bressanone</w:t>
      </w:r>
      <w:r>
        <w:rPr>
          <w:lang w:val="it-IT"/>
        </w:rPr>
        <w:t xml:space="preserve"> (1994), </w:t>
      </w:r>
      <w:r w:rsidR="00122EF9" w:rsidRPr="00122EF9">
        <w:rPr>
          <w:lang w:val="it-IT"/>
        </w:rPr>
        <w:t xml:space="preserve">St. </w:t>
      </w:r>
      <w:proofErr w:type="spellStart"/>
      <w:r w:rsidR="00122EF9" w:rsidRPr="00122EF9">
        <w:rPr>
          <w:lang w:val="it-IT"/>
        </w:rPr>
        <w:t>Pölten</w:t>
      </w:r>
      <w:proofErr w:type="spellEnd"/>
      <w:r w:rsidR="00122EF9" w:rsidRPr="00122EF9">
        <w:rPr>
          <w:lang w:val="it-IT"/>
        </w:rPr>
        <w:t xml:space="preserve">, Südtiroler </w:t>
      </w:r>
      <w:proofErr w:type="spellStart"/>
      <w:r w:rsidR="00122EF9" w:rsidRPr="00122EF9">
        <w:rPr>
          <w:lang w:val="it-IT"/>
        </w:rPr>
        <w:t>Kulturwochen</w:t>
      </w:r>
      <w:proofErr w:type="spellEnd"/>
      <w:r>
        <w:rPr>
          <w:lang w:val="it-IT"/>
        </w:rPr>
        <w:t xml:space="preserve"> (1998),</w:t>
      </w:r>
      <w:r w:rsidR="00122EF9" w:rsidRPr="00122EF9">
        <w:rPr>
          <w:lang w:val="it-IT"/>
        </w:rPr>
        <w:t xml:space="preserve"> </w:t>
      </w:r>
      <w:proofErr w:type="spellStart"/>
      <w:r w:rsidR="00122EF9" w:rsidRPr="00122EF9">
        <w:rPr>
          <w:lang w:val="it-IT"/>
        </w:rPr>
        <w:t>Castel</w:t>
      </w:r>
      <w:proofErr w:type="spellEnd"/>
      <w:r w:rsidR="00122EF9" w:rsidRPr="00122EF9">
        <w:rPr>
          <w:lang w:val="it-IT"/>
        </w:rPr>
        <w:t xml:space="preserve"> </w:t>
      </w:r>
      <w:proofErr w:type="spellStart"/>
      <w:r w:rsidR="00122EF9" w:rsidRPr="00122EF9">
        <w:rPr>
          <w:lang w:val="it-IT"/>
        </w:rPr>
        <w:t>Mareccio</w:t>
      </w:r>
      <w:proofErr w:type="spellEnd"/>
      <w:r w:rsidR="00122EF9" w:rsidRPr="00122EF9">
        <w:rPr>
          <w:lang w:val="it-IT"/>
        </w:rPr>
        <w:t xml:space="preserve"> „2 </w:t>
      </w:r>
      <w:proofErr w:type="spellStart"/>
      <w:r w:rsidR="00122EF9" w:rsidRPr="00122EF9">
        <w:rPr>
          <w:lang w:val="it-IT"/>
        </w:rPr>
        <w:t>Prozent</w:t>
      </w:r>
      <w:proofErr w:type="spellEnd"/>
      <w:r w:rsidR="00122EF9" w:rsidRPr="00122EF9">
        <w:rPr>
          <w:lang w:val="it-IT"/>
        </w:rPr>
        <w:t>“ - Kunst am Bau</w:t>
      </w:r>
      <w:r>
        <w:rPr>
          <w:lang w:val="it-IT"/>
        </w:rPr>
        <w:t xml:space="preserve"> (2000)</w:t>
      </w:r>
      <w:r>
        <w:rPr>
          <w:b/>
          <w:lang w:val="it-IT"/>
        </w:rPr>
        <w:t xml:space="preserve">, </w:t>
      </w:r>
      <w:proofErr w:type="spellStart"/>
      <w:r w:rsidR="00122EF9" w:rsidRPr="00905C5D">
        <w:rPr>
          <w:lang w:val="it-IT"/>
        </w:rPr>
        <w:t>„vorOrt</w:t>
      </w:r>
      <w:proofErr w:type="spellEnd"/>
      <w:r w:rsidR="00122EF9" w:rsidRPr="00905C5D">
        <w:rPr>
          <w:lang w:val="it-IT"/>
        </w:rPr>
        <w:t xml:space="preserve">“, </w:t>
      </w:r>
      <w:proofErr w:type="spellStart"/>
      <w:r w:rsidR="00122EF9" w:rsidRPr="00905C5D">
        <w:rPr>
          <w:lang w:val="it-IT"/>
        </w:rPr>
        <w:t>Völs</w:t>
      </w:r>
      <w:proofErr w:type="spellEnd"/>
      <w:r w:rsidR="00122EF9" w:rsidRPr="00905C5D">
        <w:rPr>
          <w:lang w:val="it-IT"/>
        </w:rPr>
        <w:t xml:space="preserve"> am </w:t>
      </w:r>
      <w:proofErr w:type="spellStart"/>
      <w:r w:rsidR="00122EF9" w:rsidRPr="00905C5D">
        <w:rPr>
          <w:lang w:val="it-IT"/>
        </w:rPr>
        <w:t>Schlern</w:t>
      </w:r>
      <w:proofErr w:type="spellEnd"/>
      <w:r w:rsidRPr="00905C5D">
        <w:rPr>
          <w:lang w:val="it-IT"/>
        </w:rPr>
        <w:t xml:space="preserve"> (2006)</w:t>
      </w:r>
      <w:r>
        <w:rPr>
          <w:b/>
          <w:lang w:val="it-IT"/>
        </w:rPr>
        <w:t xml:space="preserve">, </w:t>
      </w:r>
      <w:r w:rsidR="00122EF9" w:rsidRPr="00905C5D">
        <w:rPr>
          <w:lang w:val="it-IT"/>
        </w:rPr>
        <w:t xml:space="preserve">Südtiroler Künstlerbund: Kunst und </w:t>
      </w:r>
      <w:proofErr w:type="spellStart"/>
      <w:r w:rsidR="00122EF9" w:rsidRPr="00905C5D">
        <w:rPr>
          <w:lang w:val="it-IT"/>
        </w:rPr>
        <w:t>Sakralraum</w:t>
      </w:r>
      <w:proofErr w:type="spellEnd"/>
      <w:r w:rsidR="00122EF9" w:rsidRPr="00905C5D">
        <w:rPr>
          <w:lang w:val="it-IT"/>
        </w:rPr>
        <w:t>, Museo Diocesano di Bressanone</w:t>
      </w:r>
      <w:r w:rsidRPr="00905C5D">
        <w:rPr>
          <w:lang w:val="it-IT"/>
        </w:rPr>
        <w:t xml:space="preserve"> (2006)</w:t>
      </w:r>
      <w:r>
        <w:rPr>
          <w:b/>
          <w:lang w:val="it-IT"/>
        </w:rPr>
        <w:t xml:space="preserve">, </w:t>
      </w:r>
      <w:r w:rsidR="00122EF9" w:rsidRPr="00122EF9">
        <w:rPr>
          <w:lang w:val="it-IT"/>
        </w:rPr>
        <w:t xml:space="preserve">Mostra provinciale </w:t>
      </w:r>
      <w:proofErr w:type="spellStart"/>
      <w:r w:rsidR="00122EF9" w:rsidRPr="00122EF9">
        <w:rPr>
          <w:lang w:val="it-IT"/>
        </w:rPr>
        <w:t>Labyrinth</w:t>
      </w:r>
      <w:proofErr w:type="spellEnd"/>
      <w:r w:rsidR="00122EF9" w:rsidRPr="00122EF9">
        <w:rPr>
          <w:lang w:val="it-IT"/>
        </w:rPr>
        <w:t>::</w:t>
      </w:r>
      <w:proofErr w:type="spellStart"/>
      <w:r w:rsidR="00122EF9" w:rsidRPr="00122EF9">
        <w:rPr>
          <w:lang w:val="it-IT"/>
        </w:rPr>
        <w:t>Freiheit</w:t>
      </w:r>
      <w:proofErr w:type="spellEnd"/>
      <w:r w:rsidR="00122EF9" w:rsidRPr="00122EF9">
        <w:rPr>
          <w:lang w:val="it-IT"/>
        </w:rPr>
        <w:t xml:space="preserve">  </w:t>
      </w:r>
      <w:r>
        <w:rPr>
          <w:lang w:val="it-IT"/>
        </w:rPr>
        <w:t>(2009,</w:t>
      </w:r>
      <w:r w:rsidR="00122EF9" w:rsidRPr="00122EF9">
        <w:rPr>
          <w:lang w:val="it-IT"/>
        </w:rPr>
        <w:t xml:space="preserve"> </w:t>
      </w:r>
      <w:proofErr w:type="spellStart"/>
      <w:r w:rsidR="00122EF9" w:rsidRPr="00122EF9">
        <w:rPr>
          <w:lang w:val="it-IT"/>
        </w:rPr>
        <w:t>Regensburg</w:t>
      </w:r>
      <w:proofErr w:type="spellEnd"/>
      <w:r w:rsidR="00122EF9" w:rsidRPr="00122EF9">
        <w:rPr>
          <w:lang w:val="it-IT"/>
        </w:rPr>
        <w:t xml:space="preserve">, gemellaggio Bressanone - </w:t>
      </w:r>
      <w:proofErr w:type="spellStart"/>
      <w:r w:rsidR="00122EF9" w:rsidRPr="00122EF9">
        <w:rPr>
          <w:lang w:val="it-IT"/>
        </w:rPr>
        <w:t>Regensburg</w:t>
      </w:r>
      <w:proofErr w:type="spellEnd"/>
      <w:r>
        <w:rPr>
          <w:lang w:val="it-IT"/>
        </w:rPr>
        <w:t xml:space="preserve"> (2011)</w:t>
      </w:r>
    </w:p>
    <w:p w:rsidR="00122EF9" w:rsidRPr="00122EF9" w:rsidRDefault="00122EF9" w:rsidP="00905C5D">
      <w:pPr>
        <w:spacing w:line="16" w:lineRule="atLeast"/>
        <w:rPr>
          <w:b/>
          <w:lang w:val="it-IT"/>
        </w:rPr>
      </w:pPr>
    </w:p>
    <w:p w:rsidR="00122EF9" w:rsidRPr="00905C5D" w:rsidRDefault="00122EF9" w:rsidP="00905C5D">
      <w:pPr>
        <w:spacing w:line="16" w:lineRule="atLeast"/>
        <w:rPr>
          <w:lang w:val="it-IT"/>
        </w:rPr>
      </w:pPr>
      <w:r w:rsidRPr="00122EF9">
        <w:rPr>
          <w:b/>
          <w:lang w:val="it-IT"/>
        </w:rPr>
        <w:t>Concorsi</w:t>
      </w:r>
      <w:r w:rsidR="00905C5D">
        <w:rPr>
          <w:b/>
          <w:lang w:val="it-IT"/>
        </w:rPr>
        <w:t>:</w:t>
      </w:r>
      <w:r w:rsidR="00905C5D">
        <w:rPr>
          <w:lang w:val="it-IT"/>
        </w:rPr>
        <w:t xml:space="preserve"> </w:t>
      </w:r>
      <w:r w:rsidRPr="00122EF9">
        <w:rPr>
          <w:lang w:val="it-IT"/>
        </w:rPr>
        <w:t xml:space="preserve">Bressanone, Bastioni Maggiori, Fontane: terzo premio </w:t>
      </w:r>
      <w:r w:rsidR="00905C5D">
        <w:rPr>
          <w:lang w:val="it-IT"/>
        </w:rPr>
        <w:t xml:space="preserve">(1998), </w:t>
      </w:r>
      <w:proofErr w:type="spellStart"/>
      <w:r w:rsidR="00905C5D">
        <w:rPr>
          <w:lang w:val="it-IT"/>
        </w:rPr>
        <w:t>Ex-Grandhotel</w:t>
      </w:r>
      <w:proofErr w:type="spellEnd"/>
      <w:r w:rsidR="00905C5D">
        <w:rPr>
          <w:lang w:val="it-IT"/>
        </w:rPr>
        <w:t xml:space="preserve"> </w:t>
      </w:r>
      <w:proofErr w:type="spellStart"/>
      <w:r w:rsidR="00905C5D">
        <w:rPr>
          <w:lang w:val="it-IT"/>
        </w:rPr>
        <w:t>Toblach</w:t>
      </w:r>
      <w:proofErr w:type="spellEnd"/>
      <w:r w:rsidR="00905C5D">
        <w:rPr>
          <w:lang w:val="it-IT"/>
        </w:rPr>
        <w:t>, c</w:t>
      </w:r>
      <w:r w:rsidRPr="00122EF9">
        <w:rPr>
          <w:lang w:val="it-IT"/>
        </w:rPr>
        <w:t xml:space="preserve">on l'Arch. </w:t>
      </w:r>
      <w:r w:rsidR="00905C5D">
        <w:t xml:space="preserve">Elisabeth </w:t>
      </w:r>
      <w:proofErr w:type="spellStart"/>
      <w:r w:rsidR="00905C5D">
        <w:t>Schatzer</w:t>
      </w:r>
      <w:proofErr w:type="spellEnd"/>
      <w:r w:rsidR="00905C5D">
        <w:t>, (1998),</w:t>
      </w:r>
      <w:r w:rsidRPr="00122EF9">
        <w:t xml:space="preserve"> Kunstprojekt Marie Curie, Merano</w:t>
      </w:r>
      <w:r w:rsidR="00905C5D">
        <w:t xml:space="preserve"> (2002), </w:t>
      </w:r>
      <w:r w:rsidRPr="00122EF9">
        <w:t xml:space="preserve">Stadtplatz, </w:t>
      </w:r>
      <w:proofErr w:type="spellStart"/>
      <w:r w:rsidRPr="00122EF9">
        <w:t>Bruni</w:t>
      </w:r>
      <w:r w:rsidR="00905C5D">
        <w:t>co</w:t>
      </w:r>
      <w:proofErr w:type="spellEnd"/>
      <w:r w:rsidR="00905C5D">
        <w:t xml:space="preserve">, </w:t>
      </w:r>
      <w:proofErr w:type="spellStart"/>
      <w:r w:rsidRPr="00122EF9">
        <w:t>con</w:t>
      </w:r>
      <w:proofErr w:type="spellEnd"/>
      <w:r w:rsidRPr="00122EF9">
        <w:t xml:space="preserve"> </w:t>
      </w:r>
      <w:proofErr w:type="spellStart"/>
      <w:r w:rsidRPr="00122EF9">
        <w:t>l'Arch</w:t>
      </w:r>
      <w:proofErr w:type="spellEnd"/>
      <w:r w:rsidRPr="00122EF9">
        <w:t xml:space="preserve">. </w:t>
      </w:r>
      <w:proofErr w:type="spellStart"/>
      <w:r w:rsidR="00905C5D" w:rsidRPr="00905C5D">
        <w:rPr>
          <w:lang w:val="it-IT"/>
        </w:rPr>
        <w:t>Marlies</w:t>
      </w:r>
      <w:proofErr w:type="spellEnd"/>
      <w:r w:rsidR="00905C5D" w:rsidRPr="00905C5D">
        <w:rPr>
          <w:lang w:val="it-IT"/>
        </w:rPr>
        <w:t xml:space="preserve"> Gasser </w:t>
      </w:r>
      <w:proofErr w:type="spellStart"/>
      <w:r w:rsidR="00905C5D" w:rsidRPr="00905C5D">
        <w:rPr>
          <w:lang w:val="it-IT"/>
        </w:rPr>
        <w:t>Vontavon</w:t>
      </w:r>
      <w:proofErr w:type="spellEnd"/>
      <w:r w:rsidR="00905C5D" w:rsidRPr="00905C5D">
        <w:rPr>
          <w:lang w:val="it-IT"/>
        </w:rPr>
        <w:t xml:space="preserve"> (2004).</w:t>
      </w:r>
    </w:p>
    <w:p w:rsidR="00122EF9" w:rsidRPr="00905C5D" w:rsidRDefault="00122EF9" w:rsidP="00905C5D">
      <w:pPr>
        <w:spacing w:line="16" w:lineRule="atLeast"/>
        <w:rPr>
          <w:b/>
          <w:lang w:val="it-IT"/>
        </w:rPr>
      </w:pPr>
    </w:p>
    <w:p w:rsidR="00726924" w:rsidRDefault="00122EF9" w:rsidP="00995451">
      <w:pPr>
        <w:spacing w:line="16" w:lineRule="atLeast"/>
        <w:rPr>
          <w:lang w:val="it-IT"/>
        </w:rPr>
      </w:pPr>
      <w:r w:rsidRPr="00122EF9">
        <w:rPr>
          <w:b/>
          <w:lang w:val="it-IT"/>
        </w:rPr>
        <w:t>Incarichi</w:t>
      </w:r>
      <w:r w:rsidR="00905C5D">
        <w:rPr>
          <w:lang w:val="it-IT"/>
        </w:rPr>
        <w:t xml:space="preserve">: </w:t>
      </w:r>
      <w:r w:rsidRPr="00122EF9">
        <w:rPr>
          <w:lang w:val="it-IT"/>
        </w:rPr>
        <w:t xml:space="preserve">Allestimento artistico </w:t>
      </w:r>
      <w:proofErr w:type="spellStart"/>
      <w:r w:rsidRPr="00122EF9">
        <w:rPr>
          <w:lang w:val="it-IT"/>
        </w:rPr>
        <w:t>die</w:t>
      </w:r>
      <w:proofErr w:type="spellEnd"/>
      <w:r w:rsidRPr="00122EF9">
        <w:rPr>
          <w:lang w:val="it-IT"/>
        </w:rPr>
        <w:t xml:space="preserve"> Giardini d'inverno del Liceo </w:t>
      </w:r>
      <w:proofErr w:type="spellStart"/>
      <w:r w:rsidRPr="00122EF9">
        <w:rPr>
          <w:lang w:val="it-IT"/>
        </w:rPr>
        <w:t>„J</w:t>
      </w:r>
      <w:r w:rsidR="00905C5D">
        <w:rPr>
          <w:lang w:val="it-IT"/>
        </w:rPr>
        <w:t>.Ph</w:t>
      </w:r>
      <w:proofErr w:type="spellEnd"/>
      <w:r w:rsidR="00905C5D">
        <w:rPr>
          <w:lang w:val="it-IT"/>
        </w:rPr>
        <w:t xml:space="preserve">. </w:t>
      </w:r>
      <w:proofErr w:type="spellStart"/>
      <w:r w:rsidR="00905C5D">
        <w:rPr>
          <w:lang w:val="it-IT"/>
        </w:rPr>
        <w:t>Fallmerayer</w:t>
      </w:r>
      <w:proofErr w:type="spellEnd"/>
      <w:r w:rsidR="00905C5D">
        <w:rPr>
          <w:lang w:val="it-IT"/>
        </w:rPr>
        <w:t xml:space="preserve">“ di Bressanone, </w:t>
      </w:r>
      <w:r w:rsidRPr="00122EF9">
        <w:rPr>
          <w:lang w:val="it-IT"/>
        </w:rPr>
        <w:t xml:space="preserve">Progetto </w:t>
      </w:r>
      <w:proofErr w:type="spellStart"/>
      <w:r w:rsidRPr="00122EF9">
        <w:rPr>
          <w:lang w:val="it-IT"/>
        </w:rPr>
        <w:t>„P</w:t>
      </w:r>
      <w:r w:rsidR="00905C5D">
        <w:rPr>
          <w:lang w:val="it-IT"/>
        </w:rPr>
        <w:t>eripatoimen</w:t>
      </w:r>
      <w:proofErr w:type="spellEnd"/>
      <w:r w:rsidR="00905C5D">
        <w:rPr>
          <w:lang w:val="it-IT"/>
        </w:rPr>
        <w:t xml:space="preserve"> - </w:t>
      </w:r>
      <w:proofErr w:type="spellStart"/>
      <w:r w:rsidR="00905C5D">
        <w:rPr>
          <w:lang w:val="it-IT"/>
        </w:rPr>
        <w:t>Gehen</w:t>
      </w:r>
      <w:proofErr w:type="spellEnd"/>
      <w:r w:rsidR="00905C5D">
        <w:rPr>
          <w:lang w:val="it-IT"/>
        </w:rPr>
        <w:t xml:space="preserve"> </w:t>
      </w:r>
      <w:proofErr w:type="spellStart"/>
      <w:r w:rsidR="00905C5D">
        <w:rPr>
          <w:lang w:val="it-IT"/>
        </w:rPr>
        <w:t>wir</w:t>
      </w:r>
      <w:proofErr w:type="spellEnd"/>
      <w:r w:rsidR="00905C5D">
        <w:rPr>
          <w:lang w:val="it-IT"/>
        </w:rPr>
        <w:t xml:space="preserve"> </w:t>
      </w:r>
      <w:proofErr w:type="spellStart"/>
      <w:r w:rsidR="00905C5D">
        <w:rPr>
          <w:lang w:val="it-IT"/>
        </w:rPr>
        <w:t>einmal</w:t>
      </w:r>
      <w:proofErr w:type="spellEnd"/>
      <w:r w:rsidR="00905C5D">
        <w:rPr>
          <w:lang w:val="it-IT"/>
        </w:rPr>
        <w:t>“(</w:t>
      </w:r>
      <w:r w:rsidR="00905C5D" w:rsidRPr="00122EF9">
        <w:rPr>
          <w:lang w:val="it-IT"/>
        </w:rPr>
        <w:t>1999/2000</w:t>
      </w:r>
      <w:r w:rsidR="00905C5D">
        <w:rPr>
          <w:lang w:val="it-IT"/>
        </w:rPr>
        <w:t xml:space="preserve">), </w:t>
      </w:r>
      <w:r w:rsidRPr="00122EF9">
        <w:rPr>
          <w:lang w:val="it-IT"/>
        </w:rPr>
        <w:t xml:space="preserve">Collaborazione con la Designer </w:t>
      </w:r>
      <w:proofErr w:type="spellStart"/>
      <w:r w:rsidRPr="00122EF9">
        <w:rPr>
          <w:lang w:val="it-IT"/>
        </w:rPr>
        <w:t>Societät</w:t>
      </w:r>
      <w:proofErr w:type="spellEnd"/>
      <w:r w:rsidRPr="00122EF9">
        <w:rPr>
          <w:lang w:val="it-IT"/>
        </w:rPr>
        <w:t xml:space="preserve"> </w:t>
      </w:r>
      <w:proofErr w:type="spellStart"/>
      <w:r w:rsidRPr="00122EF9">
        <w:rPr>
          <w:lang w:val="it-IT"/>
        </w:rPr>
        <w:t>Stuttgart</w:t>
      </w:r>
      <w:proofErr w:type="spellEnd"/>
      <w:r w:rsidRPr="00122EF9">
        <w:rPr>
          <w:lang w:val="it-IT"/>
        </w:rPr>
        <w:t xml:space="preserve"> all'allestimento artistico della Scuola </w:t>
      </w:r>
      <w:proofErr w:type="spellStart"/>
      <w:r w:rsidR="00905C5D">
        <w:rPr>
          <w:lang w:val="it-IT"/>
        </w:rPr>
        <w:t>P</w:t>
      </w:r>
      <w:r w:rsidRPr="00122EF9">
        <w:rPr>
          <w:lang w:val="it-IT"/>
        </w:rPr>
        <w:t>rofessional</w:t>
      </w:r>
      <w:r w:rsidR="00905C5D">
        <w:rPr>
          <w:lang w:val="it-IT"/>
        </w:rPr>
        <w:t>e„J</w:t>
      </w:r>
      <w:proofErr w:type="spellEnd"/>
      <w:r w:rsidR="00905C5D">
        <w:rPr>
          <w:lang w:val="it-IT"/>
        </w:rPr>
        <w:t xml:space="preserve">. </w:t>
      </w:r>
      <w:proofErr w:type="spellStart"/>
      <w:r w:rsidR="00905C5D">
        <w:rPr>
          <w:lang w:val="it-IT"/>
        </w:rPr>
        <w:t>Tschuggmall</w:t>
      </w:r>
      <w:proofErr w:type="spellEnd"/>
      <w:r w:rsidR="00905C5D">
        <w:rPr>
          <w:lang w:val="it-IT"/>
        </w:rPr>
        <w:t>“ di Bressanone (2000/2001).</w:t>
      </w:r>
    </w:p>
    <w:p w:rsidR="00995451" w:rsidRDefault="00995451" w:rsidP="00995451">
      <w:pPr>
        <w:spacing w:line="16" w:lineRule="atLeast"/>
        <w:rPr>
          <w:lang w:val="it-IT"/>
        </w:rPr>
      </w:pPr>
    </w:p>
    <w:p w:rsidR="00995451" w:rsidRPr="00995451" w:rsidRDefault="00995451" w:rsidP="00995451">
      <w:pPr>
        <w:spacing w:line="16" w:lineRule="atLeast"/>
        <w:rPr>
          <w:rStyle w:val="hps"/>
          <w:lang w:val="it-IT"/>
        </w:rPr>
      </w:pPr>
    </w:p>
    <w:p w:rsidR="00726924" w:rsidRPr="003459C7" w:rsidRDefault="00726924" w:rsidP="00726924">
      <w:pPr>
        <w:jc w:val="center"/>
        <w:rPr>
          <w:rStyle w:val="hps"/>
          <w:b/>
          <w:sz w:val="32"/>
          <w:szCs w:val="32"/>
          <w:lang w:val="it-IT"/>
        </w:rPr>
      </w:pPr>
      <w:r w:rsidRPr="003459C7">
        <w:rPr>
          <w:rStyle w:val="hps"/>
          <w:b/>
          <w:sz w:val="32"/>
          <w:szCs w:val="32"/>
          <w:lang w:val="it-IT"/>
        </w:rPr>
        <w:t>WHAT IS IT LIKE?</w:t>
      </w:r>
    </w:p>
    <w:p w:rsidR="00726924" w:rsidRPr="00BD7758" w:rsidRDefault="00726924" w:rsidP="00726924">
      <w:pPr>
        <w:jc w:val="center"/>
        <w:rPr>
          <w:rStyle w:val="hps"/>
          <w:b/>
          <w:sz w:val="24"/>
          <w:szCs w:val="24"/>
          <w:lang w:val="it-IT"/>
        </w:rPr>
      </w:pPr>
      <w:r w:rsidRPr="00BD7758">
        <w:rPr>
          <w:rStyle w:val="hps"/>
          <w:b/>
          <w:sz w:val="24"/>
          <w:szCs w:val="24"/>
          <w:lang w:val="it-IT"/>
        </w:rPr>
        <w:t>La mostra tra Merano e Bressanone</w:t>
      </w:r>
    </w:p>
    <w:p w:rsidR="00726924" w:rsidRPr="00BD7758" w:rsidRDefault="00726924" w:rsidP="00726924">
      <w:pPr>
        <w:rPr>
          <w:rStyle w:val="hps"/>
          <w:sz w:val="24"/>
          <w:szCs w:val="24"/>
          <w:lang w:val="it-IT"/>
        </w:rPr>
      </w:pPr>
    </w:p>
    <w:p w:rsidR="00726924" w:rsidRPr="008401BA" w:rsidRDefault="00726924" w:rsidP="00726924">
      <w:pPr>
        <w:jc w:val="center"/>
        <w:rPr>
          <w:rStyle w:val="Hyperlink"/>
          <w:lang w:val="it-IT"/>
        </w:rPr>
      </w:pPr>
      <w:r w:rsidRPr="008401BA">
        <w:rPr>
          <w:rStyle w:val="hps"/>
          <w:lang w:val="it-IT"/>
        </w:rPr>
        <w:t>Sul disegno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l'artista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scrive</w:t>
      </w:r>
      <w:r w:rsidRPr="008401BA">
        <w:rPr>
          <w:lang w:val="it-IT"/>
        </w:rPr>
        <w:t xml:space="preserve">: </w:t>
      </w:r>
      <w:r w:rsidRPr="008401BA">
        <w:rPr>
          <w:rStyle w:val="hps"/>
          <w:lang w:val="it-IT"/>
        </w:rPr>
        <w:t>"Sin dagli anni dell'accademia, a Vienna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e Monaco di Baviera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(1966 - 1970) ho sempre vissuto</w:t>
      </w:r>
      <w:r w:rsidRPr="008401BA">
        <w:rPr>
          <w:lang w:val="it-IT"/>
        </w:rPr>
        <w:t xml:space="preserve"> il disegno come il fondamento della mia espressione artistica.</w:t>
      </w:r>
      <w:r w:rsidRPr="008401BA">
        <w:rPr>
          <w:rStyle w:val="Hyperlink"/>
          <w:color w:val="auto"/>
          <w:u w:val="none"/>
          <w:lang w:val="it-IT"/>
        </w:rPr>
        <w:t xml:space="preserve"> In </w:t>
      </w:r>
      <w:r w:rsidR="00995451">
        <w:rPr>
          <w:rStyle w:val="Hyperlink"/>
          <w:color w:val="auto"/>
          <w:u w:val="none"/>
          <w:lang w:val="it-IT"/>
        </w:rPr>
        <w:t>più di quarant'anni ne ho realizzati</w:t>
      </w:r>
      <w:r w:rsidRPr="008401BA">
        <w:rPr>
          <w:rStyle w:val="Hyperlink"/>
          <w:color w:val="auto"/>
          <w:u w:val="none"/>
          <w:lang w:val="it-IT"/>
        </w:rPr>
        <w:t xml:space="preserve"> moltissimi, ma il confine tra l'ambito dei disegni che concepisco come opere in sé e quelli che realizzo invece in funzione di lavori diversi, rimane fluido e non determinato a priori".</w:t>
      </w:r>
    </w:p>
    <w:p w:rsidR="00726924" w:rsidRPr="008401BA" w:rsidRDefault="00726924" w:rsidP="00726924">
      <w:pPr>
        <w:jc w:val="center"/>
        <w:rPr>
          <w:lang w:val="it-IT"/>
        </w:rPr>
      </w:pPr>
      <w:r w:rsidRPr="008401BA">
        <w:rPr>
          <w:lang w:val="it-IT"/>
        </w:rPr>
        <w:t>L</w:t>
      </w:r>
      <w:r w:rsidR="00995451">
        <w:rPr>
          <w:lang w:val="it-IT"/>
        </w:rPr>
        <w:t xml:space="preserve">e installazioni presentate presso </w:t>
      </w:r>
      <w:r w:rsidR="0046729C">
        <w:rPr>
          <w:lang w:val="it-IT"/>
        </w:rPr>
        <w:t xml:space="preserve">la </w:t>
      </w:r>
      <w:proofErr w:type="spellStart"/>
      <w:r w:rsidRPr="008401BA">
        <w:rPr>
          <w:lang w:val="it-IT"/>
        </w:rPr>
        <w:t>Hofburg</w:t>
      </w:r>
      <w:proofErr w:type="spellEnd"/>
      <w:r w:rsidRPr="008401BA">
        <w:rPr>
          <w:lang w:val="it-IT"/>
        </w:rPr>
        <w:t xml:space="preserve"> di Bressanone riecheggiano taluni motivi con cui Knapp seguita a confrontarsi. Le prospettive, gli atteggiamenti e le considerazioni emotive cambiano, ma declinate in diverse maniere rinnovano di volta in volta la loro espressione.</w:t>
      </w:r>
    </w:p>
    <w:p w:rsidR="00726924" w:rsidRPr="008401BA" w:rsidRDefault="00726924" w:rsidP="00726924">
      <w:pPr>
        <w:jc w:val="center"/>
        <w:rPr>
          <w:lang w:val="it-IT"/>
        </w:rPr>
      </w:pPr>
      <w:r w:rsidRPr="008401BA">
        <w:rPr>
          <w:rStyle w:val="hps"/>
          <w:lang w:val="it-IT"/>
        </w:rPr>
        <w:t xml:space="preserve">Le opere </w:t>
      </w:r>
      <w:proofErr w:type="spellStart"/>
      <w:r w:rsidRPr="008401BA">
        <w:rPr>
          <w:rStyle w:val="hps"/>
          <w:i/>
          <w:lang w:val="it-IT"/>
        </w:rPr>
        <w:t>Tholos</w:t>
      </w:r>
      <w:proofErr w:type="spellEnd"/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(1988 - 2011)</w:t>
      </w:r>
      <w:r w:rsidRPr="008401BA">
        <w:rPr>
          <w:lang w:val="it-IT"/>
        </w:rPr>
        <w:t xml:space="preserve">, </w:t>
      </w:r>
      <w:r w:rsidRPr="008401BA">
        <w:rPr>
          <w:i/>
          <w:lang w:val="it-IT"/>
        </w:rPr>
        <w:t>Irritazione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(1994 - 2014)</w:t>
      </w:r>
      <w:r w:rsidRPr="008401BA">
        <w:rPr>
          <w:lang w:val="it-IT"/>
        </w:rPr>
        <w:t xml:space="preserve">, </w:t>
      </w:r>
      <w:r w:rsidRPr="008401BA">
        <w:rPr>
          <w:rStyle w:val="hps"/>
          <w:i/>
          <w:lang w:val="it-IT"/>
        </w:rPr>
        <w:t xml:space="preserve">Nastro di </w:t>
      </w:r>
      <w:proofErr w:type="spellStart"/>
      <w:r w:rsidRPr="008401BA">
        <w:rPr>
          <w:rStyle w:val="hps"/>
          <w:i/>
          <w:lang w:val="it-IT"/>
        </w:rPr>
        <w:t>Möbius</w:t>
      </w:r>
      <w:proofErr w:type="spellEnd"/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(1999 - 2014)</w:t>
      </w:r>
      <w:r w:rsidRPr="008401BA">
        <w:rPr>
          <w:lang w:val="it-IT"/>
        </w:rPr>
        <w:t xml:space="preserve">, </w:t>
      </w:r>
      <w:r w:rsidRPr="008401BA">
        <w:rPr>
          <w:rStyle w:val="hps"/>
          <w:i/>
          <w:lang w:val="it-IT"/>
        </w:rPr>
        <w:t>Specchi</w:t>
      </w:r>
      <w:r w:rsidRPr="008401BA">
        <w:rPr>
          <w:i/>
          <w:lang w:val="it-IT"/>
        </w:rPr>
        <w:t xml:space="preserve"> </w:t>
      </w:r>
      <w:r w:rsidRPr="008401BA">
        <w:rPr>
          <w:rStyle w:val="hps"/>
          <w:lang w:val="it-IT"/>
        </w:rPr>
        <w:t>(1998 - 2014)</w:t>
      </w:r>
      <w:r w:rsidRPr="008401BA">
        <w:rPr>
          <w:lang w:val="it-IT"/>
        </w:rPr>
        <w:t xml:space="preserve"> hanno lunga </w:t>
      </w:r>
      <w:r w:rsidRPr="008401BA">
        <w:rPr>
          <w:rStyle w:val="hps"/>
          <w:lang w:val="it-IT"/>
        </w:rPr>
        <w:t>storia</w:t>
      </w:r>
      <w:r w:rsidRPr="008401BA">
        <w:rPr>
          <w:lang w:val="it-IT"/>
        </w:rPr>
        <w:t xml:space="preserve">, </w:t>
      </w:r>
      <w:r w:rsidRPr="008401BA">
        <w:rPr>
          <w:rStyle w:val="hps"/>
          <w:lang w:val="it-IT"/>
        </w:rPr>
        <w:t>i</w:t>
      </w:r>
      <w:r w:rsidRPr="008401BA">
        <w:rPr>
          <w:lang w:val="it-IT"/>
        </w:rPr>
        <w:t xml:space="preserve"> </w:t>
      </w:r>
      <w:r w:rsidRPr="008401BA">
        <w:rPr>
          <w:rStyle w:val="hps"/>
          <w:i/>
          <w:lang w:val="it-IT"/>
        </w:rPr>
        <w:t>Racconti brevi in</w:t>
      </w:r>
      <w:r w:rsidRPr="008401BA">
        <w:rPr>
          <w:i/>
          <w:lang w:val="it-IT"/>
        </w:rPr>
        <w:t xml:space="preserve"> </w:t>
      </w:r>
      <w:r w:rsidRPr="008401BA">
        <w:rPr>
          <w:rStyle w:val="hps"/>
          <w:i/>
          <w:lang w:val="it-IT"/>
        </w:rPr>
        <w:t>due</w:t>
      </w:r>
      <w:r w:rsidRPr="008401BA">
        <w:rPr>
          <w:i/>
          <w:lang w:val="it-IT"/>
        </w:rPr>
        <w:t xml:space="preserve"> </w:t>
      </w:r>
      <w:r w:rsidRPr="008401BA">
        <w:rPr>
          <w:rStyle w:val="hps"/>
          <w:i/>
          <w:lang w:val="it-IT"/>
        </w:rPr>
        <w:t>immagini</w:t>
      </w:r>
      <w:r w:rsidRPr="008401BA">
        <w:rPr>
          <w:rStyle w:val="hps"/>
          <w:lang w:val="it-IT"/>
        </w:rPr>
        <w:t xml:space="preserve"> (immagini combinate con testi</w:t>
      </w:r>
      <w:r w:rsidRPr="008401BA">
        <w:rPr>
          <w:lang w:val="it-IT"/>
        </w:rPr>
        <w:t>) in cui l'artista è impegnato dal 2011, sono lavori setacciati da migliaia di disegni ognuno della misura di un francobollo.</w:t>
      </w:r>
    </w:p>
    <w:p w:rsidR="00726924" w:rsidRPr="008401BA" w:rsidRDefault="00726924" w:rsidP="00726924">
      <w:pPr>
        <w:jc w:val="center"/>
        <w:rPr>
          <w:lang w:val="it-IT"/>
        </w:rPr>
      </w:pPr>
      <w:r w:rsidRPr="008401BA">
        <w:rPr>
          <w:lang w:val="it-IT"/>
        </w:rPr>
        <w:t xml:space="preserve">Alla domanda se si considera un artista impegnato, Hans Knapp risponde: </w:t>
      </w:r>
      <w:r w:rsidR="00995451">
        <w:rPr>
          <w:lang w:val="it-IT"/>
        </w:rPr>
        <w:t>«</w:t>
      </w:r>
      <w:r w:rsidRPr="008401BA">
        <w:rPr>
          <w:lang w:val="it-IT"/>
        </w:rPr>
        <w:t>il mio lavoro</w:t>
      </w:r>
    </w:p>
    <w:p w:rsidR="00726924" w:rsidRPr="008401BA" w:rsidRDefault="00995451" w:rsidP="00726924">
      <w:pPr>
        <w:jc w:val="center"/>
        <w:rPr>
          <w:rStyle w:val="hps"/>
          <w:lang w:val="it-IT"/>
        </w:rPr>
      </w:pPr>
      <w:r>
        <w:rPr>
          <w:lang w:val="it-IT"/>
        </w:rPr>
        <w:t xml:space="preserve">non nasce da </w:t>
      </w:r>
      <w:r w:rsidR="00726924" w:rsidRPr="008401BA">
        <w:rPr>
          <w:lang w:val="it-IT"/>
        </w:rPr>
        <w:t xml:space="preserve">qualsiasi contenuto, messaggio o esperienza che vorrei esprimere o fare, ma dal disegno stesso, dal confronto con le forme e gli oggetti. </w:t>
      </w:r>
      <w:r w:rsidR="00726924" w:rsidRPr="008401BA">
        <w:rPr>
          <w:rStyle w:val="hps"/>
          <w:lang w:val="it-IT"/>
        </w:rPr>
        <w:t>Da qui sorge dunque l'interrogativo: che cos'è</w:t>
      </w:r>
      <w:r w:rsidR="00726924" w:rsidRPr="008401BA">
        <w:rPr>
          <w:lang w:val="it-IT"/>
        </w:rPr>
        <w:t>, cosa potrebbe rappresentare, che cosa esprime in effetti?</w:t>
      </w:r>
      <w:r w:rsidR="00726924" w:rsidRPr="008401BA">
        <w:rPr>
          <w:rStyle w:val="hps"/>
          <w:lang w:val="it-IT"/>
        </w:rPr>
        <w:t xml:space="preserve"> E ancora: è qualcosa che desidero dare di me stesso o che vorrei aver detto?</w:t>
      </w:r>
      <w:r w:rsidR="00726924" w:rsidRPr="008401BA">
        <w:rPr>
          <w:lang w:val="it-IT"/>
        </w:rPr>
        <w:t xml:space="preserve"> </w:t>
      </w:r>
      <w:r w:rsidR="00726924" w:rsidRPr="008401BA">
        <w:rPr>
          <w:rStyle w:val="hps"/>
          <w:lang w:val="it-IT"/>
        </w:rPr>
        <w:t>Non da ultima la questione:</w:t>
      </w:r>
      <w:r w:rsidR="00726924" w:rsidRPr="008401BA">
        <w:rPr>
          <w:lang w:val="it-IT"/>
        </w:rPr>
        <w:t xml:space="preserve"> la cosa mi sembra riuscita, </w:t>
      </w:r>
      <w:r w:rsidR="00726924" w:rsidRPr="008401BA">
        <w:rPr>
          <w:rStyle w:val="hps"/>
          <w:lang w:val="it-IT"/>
        </w:rPr>
        <w:t>il contenuto</w:t>
      </w:r>
      <w:r w:rsidR="00726924" w:rsidRPr="008401BA">
        <w:rPr>
          <w:lang w:val="it-IT"/>
        </w:rPr>
        <w:t xml:space="preserve"> </w:t>
      </w:r>
      <w:r w:rsidR="00726924" w:rsidRPr="008401BA">
        <w:rPr>
          <w:rStyle w:val="hps"/>
          <w:lang w:val="it-IT"/>
        </w:rPr>
        <w:t>è mediato</w:t>
      </w:r>
      <w:r w:rsidR="00726924" w:rsidRPr="008401BA">
        <w:rPr>
          <w:lang w:val="it-IT"/>
        </w:rPr>
        <w:t xml:space="preserve"> </w:t>
      </w:r>
      <w:r w:rsidR="00726924" w:rsidRPr="008401BA">
        <w:rPr>
          <w:rStyle w:val="hps"/>
          <w:lang w:val="it-IT"/>
        </w:rPr>
        <w:t>dalla forma</w:t>
      </w:r>
      <w:r w:rsidR="00726924" w:rsidRPr="008401BA">
        <w:rPr>
          <w:lang w:val="it-IT"/>
        </w:rPr>
        <w:t xml:space="preserve"> </w:t>
      </w:r>
      <w:r w:rsidR="00726924" w:rsidRPr="008401BA">
        <w:rPr>
          <w:rStyle w:val="hps"/>
          <w:lang w:val="it-IT"/>
        </w:rPr>
        <w:t xml:space="preserve">o </w:t>
      </w:r>
      <w:r w:rsidR="00726924" w:rsidRPr="008401BA">
        <w:rPr>
          <w:lang w:val="it-IT"/>
        </w:rPr>
        <w:t>va a</w:t>
      </w:r>
      <w:r w:rsidR="00726924" w:rsidRPr="008401BA">
        <w:rPr>
          <w:rStyle w:val="hps"/>
          <w:lang w:val="it-IT"/>
        </w:rPr>
        <w:t xml:space="preserve"> sostituirsi ad essa? Non voglio negarmi la possibilità di giocare con forme non determinate a priori.</w:t>
      </w:r>
    </w:p>
    <w:p w:rsidR="00726924" w:rsidRPr="008401BA" w:rsidRDefault="00726924" w:rsidP="00726924">
      <w:pPr>
        <w:jc w:val="center"/>
        <w:rPr>
          <w:lang w:val="it-IT"/>
        </w:rPr>
      </w:pPr>
      <w:r w:rsidRPr="008401BA">
        <w:rPr>
          <w:rStyle w:val="hps"/>
          <w:lang w:val="it-IT"/>
        </w:rPr>
        <w:t>Non conosco una regola che permetta di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estrarre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forme</w:t>
      </w:r>
      <w:r w:rsidRPr="008401BA">
        <w:rPr>
          <w:lang w:val="it-IT"/>
        </w:rPr>
        <w:t xml:space="preserve"> </w:t>
      </w:r>
      <w:r w:rsidRPr="008401BA">
        <w:rPr>
          <w:rStyle w:val="hps"/>
          <w:lang w:val="it-IT"/>
        </w:rPr>
        <w:t>dalle storie</w:t>
      </w:r>
      <w:r w:rsidRPr="008401BA">
        <w:rPr>
          <w:lang w:val="it-IT"/>
        </w:rPr>
        <w:t xml:space="preserve"> e storie </w:t>
      </w:r>
      <w:r w:rsidRPr="008401BA">
        <w:rPr>
          <w:rStyle w:val="hps"/>
          <w:lang w:val="it-IT"/>
        </w:rPr>
        <w:t>dalle forme</w:t>
      </w:r>
      <w:r w:rsidRPr="008401BA">
        <w:rPr>
          <w:lang w:val="it-IT"/>
        </w:rPr>
        <w:t>.</w:t>
      </w:r>
    </w:p>
    <w:p w:rsidR="00726924" w:rsidRPr="008401BA" w:rsidRDefault="00726924" w:rsidP="00726924">
      <w:pPr>
        <w:jc w:val="center"/>
        <w:rPr>
          <w:lang w:val="it-IT"/>
        </w:rPr>
      </w:pPr>
      <w:r w:rsidRPr="008401BA">
        <w:rPr>
          <w:lang w:val="it-IT"/>
        </w:rPr>
        <w:t xml:space="preserve">Se dovessi caratterizzare in poche parole il mio modo di guardare al mondo, farei riferimento a un certo "esistenzialismo razionale", votato a un'aspirazione alla conoscenza, consapevole dell'insicurezza </w:t>
      </w:r>
      <w:r w:rsidRPr="008401BA">
        <w:rPr>
          <w:rStyle w:val="hps"/>
          <w:lang w:val="it-IT"/>
        </w:rPr>
        <w:t xml:space="preserve">insita </w:t>
      </w:r>
      <w:r w:rsidRPr="008401BA">
        <w:rPr>
          <w:lang w:val="it-IT"/>
        </w:rPr>
        <w:t>nella condizione di un essere che è sempre "esposto"</w:t>
      </w:r>
      <w:r w:rsidR="00995451">
        <w:rPr>
          <w:lang w:val="it-IT"/>
        </w:rPr>
        <w:t>»</w:t>
      </w:r>
      <w:r w:rsidRPr="008401BA">
        <w:rPr>
          <w:lang w:val="it-IT"/>
        </w:rPr>
        <w:t>.</w:t>
      </w: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8401BA" w:rsidRDefault="008401BA" w:rsidP="00905C5D">
      <w:pPr>
        <w:spacing w:line="16" w:lineRule="atLeast"/>
        <w:rPr>
          <w:lang w:val="it-IT"/>
        </w:rPr>
      </w:pPr>
    </w:p>
    <w:p w:rsidR="008401BA" w:rsidRDefault="008401BA" w:rsidP="00905C5D">
      <w:pPr>
        <w:spacing w:line="16" w:lineRule="atLeast"/>
        <w:rPr>
          <w:lang w:val="it-IT"/>
        </w:rPr>
      </w:pPr>
    </w:p>
    <w:p w:rsidR="008401BA" w:rsidRDefault="008401BA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726924" w:rsidRDefault="00726924" w:rsidP="00905C5D">
      <w:pPr>
        <w:spacing w:line="16" w:lineRule="atLeast"/>
        <w:rPr>
          <w:lang w:val="it-IT"/>
        </w:rPr>
      </w:pPr>
    </w:p>
    <w:p w:rsidR="00E11279" w:rsidRDefault="00D27873" w:rsidP="00BF6D69">
      <w:pPr>
        <w:spacing w:line="240" w:lineRule="auto"/>
        <w:jc w:val="both"/>
        <w:rPr>
          <w:b/>
          <w:bCs/>
          <w:lang w:val="en-US" w:eastAsia="ja-JP"/>
        </w:rPr>
      </w:pPr>
      <w:r w:rsidRPr="007D4407">
        <w:rPr>
          <w:b/>
          <w:bCs/>
          <w:lang w:val="it-IT" w:eastAsia="ja-JP"/>
        </w:rPr>
        <w:br/>
      </w:r>
    </w:p>
    <w:p w:rsidR="00E11279" w:rsidRDefault="00E11279" w:rsidP="00BF6D69">
      <w:pPr>
        <w:spacing w:line="240" w:lineRule="auto"/>
        <w:jc w:val="both"/>
        <w:rPr>
          <w:b/>
          <w:bCs/>
          <w:lang w:val="en-US" w:eastAsia="ja-JP"/>
        </w:rPr>
      </w:pPr>
    </w:p>
    <w:p w:rsidR="00463480" w:rsidRPr="00463480" w:rsidRDefault="00984787" w:rsidP="00E11279">
      <w:pPr>
        <w:jc w:val="both"/>
        <w:rPr>
          <w:b/>
          <w:sz w:val="28"/>
          <w:szCs w:val="28"/>
          <w:lang w:val="en-US"/>
        </w:rPr>
      </w:pPr>
      <w:proofErr w:type="spellStart"/>
      <w:r w:rsidRPr="00463480">
        <w:rPr>
          <w:b/>
          <w:bCs/>
          <w:lang w:val="en-US" w:eastAsia="ja-JP"/>
        </w:rPr>
        <w:t>Mostra</w:t>
      </w:r>
      <w:proofErr w:type="spellEnd"/>
      <w:r w:rsidRPr="00463480">
        <w:rPr>
          <w:b/>
          <w:bCs/>
          <w:lang w:val="en-US" w:eastAsia="ja-JP"/>
        </w:rPr>
        <w:t>:</w:t>
      </w:r>
      <w:r w:rsidRPr="00463480">
        <w:rPr>
          <w:b/>
          <w:bCs/>
          <w:lang w:val="en-US" w:eastAsia="ja-JP"/>
        </w:rPr>
        <w:tab/>
      </w:r>
      <w:r w:rsidRPr="00463480">
        <w:rPr>
          <w:b/>
          <w:bCs/>
          <w:lang w:val="en-US" w:eastAsia="ja-JP"/>
        </w:rPr>
        <w:tab/>
      </w:r>
      <w:r w:rsidRPr="00463480">
        <w:rPr>
          <w:b/>
          <w:bCs/>
          <w:lang w:val="en-US" w:eastAsia="ja-JP"/>
        </w:rPr>
        <w:tab/>
      </w:r>
      <w:r w:rsidR="00463480" w:rsidRPr="00463480">
        <w:rPr>
          <w:b/>
          <w:sz w:val="28"/>
          <w:szCs w:val="28"/>
          <w:lang w:val="en-US"/>
        </w:rPr>
        <w:t>W</w:t>
      </w:r>
      <w:r w:rsidR="008401BA">
        <w:rPr>
          <w:b/>
          <w:sz w:val="28"/>
          <w:szCs w:val="28"/>
          <w:lang w:val="en-US"/>
        </w:rPr>
        <w:t>HAT IS IT LIKE</w:t>
      </w:r>
      <w:r w:rsidR="00463480" w:rsidRPr="00463480">
        <w:rPr>
          <w:b/>
          <w:sz w:val="28"/>
          <w:szCs w:val="28"/>
          <w:lang w:val="en-US"/>
        </w:rPr>
        <w:t>?</w:t>
      </w:r>
    </w:p>
    <w:p w:rsidR="00DD2B67" w:rsidRDefault="00463480" w:rsidP="00E11279">
      <w:pPr>
        <w:jc w:val="both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Pr="003459C7">
        <w:rPr>
          <w:b/>
          <w:sz w:val="28"/>
          <w:szCs w:val="28"/>
          <w:lang w:val="it-IT"/>
        </w:rPr>
        <w:t>Hans Knapp</w:t>
      </w:r>
      <w:r w:rsidR="008401BA" w:rsidRPr="003459C7">
        <w:rPr>
          <w:b/>
          <w:sz w:val="28"/>
          <w:szCs w:val="28"/>
          <w:lang w:val="it-IT"/>
        </w:rPr>
        <w:t xml:space="preserve"> </w:t>
      </w:r>
    </w:p>
    <w:p w:rsidR="00BF6D69" w:rsidRPr="00DD2B67" w:rsidRDefault="00BF6D69" w:rsidP="00E11279">
      <w:pPr>
        <w:jc w:val="both"/>
        <w:rPr>
          <w:b/>
          <w:sz w:val="28"/>
          <w:szCs w:val="28"/>
          <w:lang w:val="it-IT"/>
        </w:rPr>
      </w:pPr>
    </w:p>
    <w:p w:rsidR="00984787" w:rsidRPr="00D83E76" w:rsidRDefault="00984787" w:rsidP="00E11279">
      <w:pPr>
        <w:widowControl w:val="0"/>
        <w:autoSpaceDE w:val="0"/>
        <w:autoSpaceDN w:val="0"/>
        <w:adjustRightInd w:val="0"/>
        <w:rPr>
          <w:b/>
          <w:bCs/>
          <w:lang w:val="it-IT" w:eastAsia="ja-JP"/>
        </w:rPr>
      </w:pPr>
      <w:r w:rsidRPr="00D83E76">
        <w:rPr>
          <w:b/>
          <w:bCs/>
          <w:lang w:val="it-IT" w:eastAsia="ja-JP"/>
        </w:rPr>
        <w:t>A cura di:</w:t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="00463480">
        <w:rPr>
          <w:bCs/>
          <w:lang w:val="it-IT" w:eastAsia="ja-JP"/>
        </w:rPr>
        <w:t xml:space="preserve">Valerio </w:t>
      </w:r>
      <w:proofErr w:type="spellStart"/>
      <w:r w:rsidR="00463480">
        <w:rPr>
          <w:bCs/>
          <w:lang w:val="it-IT" w:eastAsia="ja-JP"/>
        </w:rPr>
        <w:t>Dehò</w:t>
      </w:r>
      <w:proofErr w:type="spellEnd"/>
    </w:p>
    <w:p w:rsidR="00984787" w:rsidRPr="00D83E76" w:rsidRDefault="00984787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</w:p>
    <w:p w:rsidR="00984787" w:rsidRPr="00D83E76" w:rsidRDefault="00984787" w:rsidP="00E11279">
      <w:pPr>
        <w:widowControl w:val="0"/>
        <w:autoSpaceDE w:val="0"/>
        <w:autoSpaceDN w:val="0"/>
        <w:adjustRightInd w:val="0"/>
        <w:rPr>
          <w:b/>
          <w:bCs/>
          <w:lang w:val="it-IT" w:eastAsia="ja-JP"/>
        </w:rPr>
      </w:pPr>
      <w:r w:rsidRPr="00D83E76">
        <w:rPr>
          <w:b/>
          <w:bCs/>
          <w:lang w:val="it-IT" w:eastAsia="ja-JP"/>
        </w:rPr>
        <w:t>Inaugurazione:</w:t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="00D83E76">
        <w:rPr>
          <w:b/>
          <w:bCs/>
          <w:lang w:val="it-IT" w:eastAsia="ja-JP"/>
        </w:rPr>
        <w:tab/>
      </w:r>
      <w:r w:rsidR="00BF6D69">
        <w:rPr>
          <w:bCs/>
          <w:lang w:val="it-IT" w:eastAsia="ja-JP"/>
        </w:rPr>
        <w:t>11</w:t>
      </w:r>
      <w:r w:rsidR="00357059">
        <w:rPr>
          <w:bCs/>
          <w:lang w:val="it-IT" w:eastAsia="ja-JP"/>
        </w:rPr>
        <w:t xml:space="preserve"> </w:t>
      </w:r>
      <w:r w:rsidR="00BF6D69">
        <w:rPr>
          <w:bCs/>
          <w:lang w:val="it-IT" w:eastAsia="ja-JP"/>
        </w:rPr>
        <w:t xml:space="preserve">Aprile </w:t>
      </w:r>
      <w:r w:rsidRPr="00D83E76">
        <w:rPr>
          <w:bCs/>
          <w:lang w:val="it-IT" w:eastAsia="ja-JP"/>
        </w:rPr>
        <w:t>2014, ore 19.00</w:t>
      </w:r>
    </w:p>
    <w:p w:rsidR="00984787" w:rsidRPr="00D83E76" w:rsidRDefault="00984787" w:rsidP="00E11279">
      <w:pPr>
        <w:widowControl w:val="0"/>
        <w:autoSpaceDE w:val="0"/>
        <w:autoSpaceDN w:val="0"/>
        <w:adjustRightInd w:val="0"/>
        <w:rPr>
          <w:b/>
          <w:bCs/>
          <w:lang w:val="it-IT" w:eastAsia="ja-JP"/>
        </w:rPr>
      </w:pPr>
    </w:p>
    <w:p w:rsidR="00984787" w:rsidRDefault="00984787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  <w:r w:rsidRPr="00D83E76">
        <w:rPr>
          <w:b/>
          <w:bCs/>
          <w:lang w:val="it-IT" w:eastAsia="ja-JP"/>
        </w:rPr>
        <w:t>Durata della mostra:</w:t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="00BF6D69">
        <w:rPr>
          <w:lang w:val="it-IT" w:eastAsia="ja-JP"/>
        </w:rPr>
        <w:t>12 Aprile – 18</w:t>
      </w:r>
      <w:r w:rsidRPr="00D83E76">
        <w:rPr>
          <w:lang w:val="it-IT" w:eastAsia="ja-JP"/>
        </w:rPr>
        <w:t xml:space="preserve"> </w:t>
      </w:r>
      <w:r w:rsidR="00BF6D69">
        <w:rPr>
          <w:lang w:val="it-IT" w:eastAsia="ja-JP"/>
        </w:rPr>
        <w:t>Maggio</w:t>
      </w:r>
      <w:r w:rsidRPr="00D83E76">
        <w:rPr>
          <w:lang w:val="it-IT" w:eastAsia="ja-JP"/>
        </w:rPr>
        <w:t xml:space="preserve"> 2014</w:t>
      </w:r>
    </w:p>
    <w:p w:rsidR="00BF6D69" w:rsidRPr="00D83E76" w:rsidRDefault="00BF6D69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</w:p>
    <w:p w:rsidR="00BF6D69" w:rsidRPr="00DD2B67" w:rsidRDefault="00984787" w:rsidP="00E11279">
      <w:pPr>
        <w:widowControl w:val="0"/>
        <w:autoSpaceDE w:val="0"/>
        <w:autoSpaceDN w:val="0"/>
        <w:adjustRightInd w:val="0"/>
        <w:ind w:left="2120" w:hanging="2120"/>
        <w:rPr>
          <w:lang w:val="it-IT" w:eastAsia="ja-JP"/>
        </w:rPr>
      </w:pPr>
      <w:r w:rsidRPr="00D83E76">
        <w:rPr>
          <w:b/>
          <w:bCs/>
          <w:lang w:val="it-IT" w:eastAsia="ja-JP"/>
        </w:rPr>
        <w:t>Luogo della mostra:</w:t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r w:rsidRPr="00D83E76">
        <w:rPr>
          <w:lang w:val="it-IT" w:eastAsia="ja-JP"/>
        </w:rPr>
        <w:t xml:space="preserve">Merano Arte - Edificio Cassa di Risparmio </w:t>
      </w:r>
    </w:p>
    <w:p w:rsidR="00E11279" w:rsidRDefault="00E11279" w:rsidP="00E11279">
      <w:pPr>
        <w:widowControl w:val="0"/>
        <w:autoSpaceDE w:val="0"/>
        <w:autoSpaceDN w:val="0"/>
        <w:adjustRightInd w:val="0"/>
        <w:ind w:left="2120" w:hanging="2120"/>
        <w:rPr>
          <w:b/>
          <w:lang w:val="it-IT" w:eastAsia="ja-JP"/>
        </w:rPr>
      </w:pPr>
    </w:p>
    <w:p w:rsidR="00DD2B67" w:rsidRDefault="00DD2B67" w:rsidP="00E11279">
      <w:pPr>
        <w:widowControl w:val="0"/>
        <w:autoSpaceDE w:val="0"/>
        <w:autoSpaceDN w:val="0"/>
        <w:adjustRightInd w:val="0"/>
        <w:ind w:left="2120" w:hanging="2120"/>
        <w:rPr>
          <w:b/>
          <w:lang w:val="it-IT" w:eastAsia="ja-JP"/>
        </w:rPr>
      </w:pPr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 w:eastAsia="ja-JP"/>
        </w:rPr>
      </w:pPr>
      <w:r w:rsidRPr="00BF6D69">
        <w:rPr>
          <w:b/>
          <w:lang w:val="it-IT" w:eastAsia="ja-JP"/>
        </w:rPr>
        <w:t>Altra sede della mostra:</w:t>
      </w:r>
      <w:r>
        <w:rPr>
          <w:lang w:val="it-IT" w:eastAsia="ja-JP"/>
        </w:rPr>
        <w:tab/>
        <w:t>Museo Diocesano di Bressanone</w:t>
      </w:r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proofErr w:type="spellStart"/>
      <w:r>
        <w:rPr>
          <w:lang w:val="it-IT"/>
        </w:rPr>
        <w:t>P.zza</w:t>
      </w:r>
      <w:proofErr w:type="spellEnd"/>
      <w:r>
        <w:rPr>
          <w:lang w:val="it-IT"/>
        </w:rPr>
        <w:t xml:space="preserve"> Palazzo Vescovile, 2 </w:t>
      </w:r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BF6D69">
        <w:rPr>
          <w:lang w:val="it-IT"/>
        </w:rPr>
        <w:t> I-39042 Bressanone</w:t>
      </w:r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hyperlink r:id="rId9" w:history="1">
        <w:r w:rsidRPr="005C762C">
          <w:rPr>
            <w:rStyle w:val="Hyperlink"/>
            <w:lang w:val="it-IT"/>
          </w:rPr>
          <w:t>http://www.dioezesanmuseum.bz.it</w:t>
        </w:r>
      </w:hyperlink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:rsid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In concomitanza con la mostra a Merano, </w:t>
      </w:r>
      <w:r>
        <w:rPr>
          <w:lang w:val="it-IT"/>
        </w:rPr>
        <w:br/>
      </w:r>
      <w:r>
        <w:rPr>
          <w:lang w:val="it-IT"/>
        </w:rPr>
        <w:tab/>
      </w:r>
      <w:r>
        <w:rPr>
          <w:lang w:val="it-IT"/>
        </w:rPr>
        <w:tab/>
        <w:t xml:space="preserve">Il Museo Diocesano di Bressanone ospita una mostra che espone </w:t>
      </w:r>
      <w:r>
        <w:rPr>
          <w:lang w:val="it-IT"/>
        </w:rPr>
        <w:br/>
      </w:r>
      <w:r>
        <w:rPr>
          <w:lang w:val="it-IT"/>
        </w:rPr>
        <w:tab/>
      </w:r>
      <w:r>
        <w:rPr>
          <w:lang w:val="it-IT"/>
        </w:rPr>
        <w:tab/>
        <w:t>le opere fotografiche, gli oggetti e l</w:t>
      </w:r>
      <w:r w:rsidR="00DD2B67">
        <w:rPr>
          <w:lang w:val="it-IT"/>
        </w:rPr>
        <w:t>e installazioni di Hans Knapp</w:t>
      </w:r>
    </w:p>
    <w:p w:rsidR="00984787" w:rsidRPr="00BF6D69" w:rsidRDefault="00BF6D69" w:rsidP="00E11279">
      <w:pPr>
        <w:widowControl w:val="0"/>
        <w:autoSpaceDE w:val="0"/>
        <w:autoSpaceDN w:val="0"/>
        <w:adjustRightInd w:val="0"/>
        <w:ind w:left="2120" w:hanging="21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BF6D69">
        <w:rPr>
          <w:b/>
          <w:lang w:val="it-IT"/>
        </w:rPr>
        <w:t>Inaugurazione</w:t>
      </w:r>
      <w:r w:rsidR="006E2D7A">
        <w:rPr>
          <w:lang w:val="it-IT"/>
        </w:rPr>
        <w:t>: 10 Aprile 2014, ore 18</w:t>
      </w:r>
      <w:r>
        <w:rPr>
          <w:lang w:val="it-IT"/>
        </w:rPr>
        <w:t>.00</w:t>
      </w:r>
      <w:r>
        <w:rPr>
          <w:lang w:val="it-IT"/>
        </w:rPr>
        <w:br/>
      </w:r>
      <w:r>
        <w:rPr>
          <w:lang w:val="it-IT"/>
        </w:rPr>
        <w:tab/>
      </w:r>
      <w:r>
        <w:rPr>
          <w:lang w:val="it-IT"/>
        </w:rPr>
        <w:tab/>
      </w:r>
      <w:r w:rsidRPr="00BF6D69">
        <w:rPr>
          <w:b/>
          <w:lang w:val="it-IT"/>
        </w:rPr>
        <w:t>Durata della mostra</w:t>
      </w:r>
      <w:r>
        <w:rPr>
          <w:lang w:val="it-IT"/>
        </w:rPr>
        <w:t xml:space="preserve">: </w:t>
      </w:r>
      <w:r w:rsidR="003459C7">
        <w:rPr>
          <w:lang w:val="it-IT" w:eastAsia="ja-JP"/>
        </w:rPr>
        <w:t xml:space="preserve">11 Aprile – </w:t>
      </w:r>
      <w:r>
        <w:rPr>
          <w:lang w:val="it-IT" w:eastAsia="ja-JP"/>
        </w:rPr>
        <w:t>1</w:t>
      </w:r>
      <w:r w:rsidRPr="00D83E76">
        <w:rPr>
          <w:lang w:val="it-IT" w:eastAsia="ja-JP"/>
        </w:rPr>
        <w:t xml:space="preserve"> </w:t>
      </w:r>
      <w:r w:rsidR="003459C7">
        <w:rPr>
          <w:lang w:val="it-IT" w:eastAsia="ja-JP"/>
        </w:rPr>
        <w:t>Giugno</w:t>
      </w:r>
      <w:r w:rsidRPr="00D83E76">
        <w:rPr>
          <w:lang w:val="it-IT" w:eastAsia="ja-JP"/>
        </w:rPr>
        <w:t xml:space="preserve"> 2014</w:t>
      </w:r>
      <w:r w:rsidR="00984787" w:rsidRPr="00BF6D69">
        <w:rPr>
          <w:lang w:val="it-IT" w:eastAsia="ja-JP"/>
        </w:rPr>
        <w:br/>
      </w:r>
    </w:p>
    <w:p w:rsidR="00BF6D69" w:rsidRDefault="00E11279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  <w:r>
        <w:rPr>
          <w:b/>
          <w:lang w:val="it-IT" w:eastAsia="ja-JP"/>
        </w:rPr>
        <w:br/>
      </w:r>
      <w:r w:rsidR="00984787" w:rsidRPr="00D83E76">
        <w:rPr>
          <w:b/>
          <w:lang w:val="it-IT" w:eastAsia="ja-JP"/>
        </w:rPr>
        <w:t>Riferimento stampa:</w:t>
      </w:r>
      <w:r w:rsidR="00BF6D69">
        <w:rPr>
          <w:lang w:val="it-IT" w:eastAsia="ja-JP"/>
        </w:rPr>
        <w:t xml:space="preserve"> </w:t>
      </w:r>
      <w:r w:rsidR="00BF6D69">
        <w:rPr>
          <w:lang w:val="it-IT" w:eastAsia="ja-JP"/>
        </w:rPr>
        <w:tab/>
      </w:r>
      <w:r w:rsidR="00BF6D69">
        <w:rPr>
          <w:lang w:val="it-IT" w:eastAsia="ja-JP"/>
        </w:rPr>
        <w:tab/>
        <w:t>Camilla Martinelli</w:t>
      </w:r>
      <w:r w:rsidR="00984787" w:rsidRPr="00D83E76">
        <w:rPr>
          <w:lang w:val="it-IT" w:eastAsia="ja-JP"/>
        </w:rPr>
        <w:t xml:space="preserve"> </w:t>
      </w:r>
    </w:p>
    <w:p w:rsidR="00984787" w:rsidRPr="00D83E76" w:rsidRDefault="00BF6D69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="00984787" w:rsidRPr="00D83E76">
        <w:rPr>
          <w:lang w:val="it-IT" w:eastAsia="ja-JP"/>
        </w:rPr>
        <w:t>tel. +39 0473 21 26 43</w:t>
      </w:r>
      <w:r w:rsidR="00E11279">
        <w:rPr>
          <w:lang w:val="it-IT" w:eastAsia="ja-JP"/>
        </w:rPr>
        <w:br/>
      </w:r>
      <w:r w:rsidR="00E11279">
        <w:rPr>
          <w:lang w:val="it-IT" w:eastAsia="ja-JP"/>
        </w:rPr>
        <w:tab/>
      </w:r>
      <w:r w:rsidR="00E11279">
        <w:rPr>
          <w:lang w:val="it-IT" w:eastAsia="ja-JP"/>
        </w:rPr>
        <w:tab/>
      </w:r>
      <w:r w:rsidR="00E11279">
        <w:rPr>
          <w:lang w:val="it-IT" w:eastAsia="ja-JP"/>
        </w:rPr>
        <w:tab/>
      </w:r>
      <w:r w:rsidR="00E11279">
        <w:rPr>
          <w:lang w:val="it-IT" w:eastAsia="ja-JP"/>
        </w:rPr>
        <w:tab/>
      </w:r>
      <w:r w:rsidR="00DD2B67">
        <w:rPr>
          <w:lang w:val="it-IT" w:eastAsia="ja-JP"/>
        </w:rPr>
        <w:t xml:space="preserve"> </w:t>
      </w:r>
      <w:hyperlink r:id="rId10" w:history="1">
        <w:r w:rsidR="00984787" w:rsidRPr="00D83E76">
          <w:rPr>
            <w:rStyle w:val="Hyperlink"/>
            <w:lang w:val="it-IT" w:eastAsia="ja-JP"/>
          </w:rPr>
          <w:t>martinelli@kunstmeranoarte.org</w:t>
        </w:r>
      </w:hyperlink>
    </w:p>
    <w:p w:rsidR="00984787" w:rsidRPr="00D83E76" w:rsidRDefault="00984787" w:rsidP="00E11279">
      <w:pPr>
        <w:widowControl w:val="0"/>
        <w:autoSpaceDE w:val="0"/>
        <w:autoSpaceDN w:val="0"/>
        <w:adjustRightInd w:val="0"/>
        <w:ind w:left="2124" w:firstLine="708"/>
        <w:rPr>
          <w:lang w:val="it-IT" w:eastAsia="ja-JP"/>
        </w:rPr>
      </w:pPr>
    </w:p>
    <w:p w:rsidR="00E11279" w:rsidRDefault="00984787" w:rsidP="00E11279">
      <w:pPr>
        <w:widowControl w:val="0"/>
        <w:autoSpaceDE w:val="0"/>
        <w:autoSpaceDN w:val="0"/>
        <w:adjustRightInd w:val="0"/>
        <w:ind w:left="2124" w:firstLine="708"/>
        <w:rPr>
          <w:lang w:val="it-IT" w:eastAsia="ja-JP"/>
        </w:rPr>
      </w:pPr>
      <w:r w:rsidRPr="00D83E76">
        <w:rPr>
          <w:lang w:val="it-IT" w:eastAsia="ja-JP"/>
        </w:rPr>
        <w:t xml:space="preserve">Anna Defrancesco </w:t>
      </w:r>
    </w:p>
    <w:p w:rsidR="00E11279" w:rsidRDefault="00F6291A" w:rsidP="00E11279">
      <w:pPr>
        <w:widowControl w:val="0"/>
        <w:autoSpaceDE w:val="0"/>
        <w:autoSpaceDN w:val="0"/>
        <w:adjustRightInd w:val="0"/>
        <w:ind w:left="2124" w:firstLine="708"/>
        <w:rPr>
          <w:lang w:val="it-IT" w:eastAsia="ja-JP"/>
        </w:rPr>
      </w:pPr>
      <w:r>
        <w:rPr>
          <w:lang w:val="it-IT" w:eastAsia="ja-JP"/>
        </w:rPr>
        <w:t>CLP Relazioni Pubbliche</w:t>
      </w:r>
      <w:r w:rsidR="00984787" w:rsidRPr="00D83E76">
        <w:rPr>
          <w:lang w:val="it-IT" w:eastAsia="ja-JP"/>
        </w:rPr>
        <w:t xml:space="preserve"> </w:t>
      </w:r>
      <w:r>
        <w:rPr>
          <w:lang w:val="it-IT" w:eastAsia="ja-JP"/>
        </w:rPr>
        <w:br/>
      </w:r>
      <w:r w:rsidR="00DD2B67">
        <w:rPr>
          <w:lang w:val="it-IT" w:eastAsia="ja-JP"/>
        </w:rPr>
        <w:tab/>
      </w:r>
      <w:r w:rsidR="00984787" w:rsidRPr="00D83E76">
        <w:rPr>
          <w:lang w:val="it-IT" w:eastAsia="ja-JP"/>
        </w:rPr>
        <w:t>tel. +39 02 36755700</w:t>
      </w:r>
    </w:p>
    <w:p w:rsidR="00984787" w:rsidRPr="00D83E76" w:rsidRDefault="0096110A" w:rsidP="00E11279">
      <w:pPr>
        <w:widowControl w:val="0"/>
        <w:autoSpaceDE w:val="0"/>
        <w:autoSpaceDN w:val="0"/>
        <w:adjustRightInd w:val="0"/>
        <w:ind w:left="2124" w:firstLine="708"/>
        <w:rPr>
          <w:lang w:val="it-IT" w:eastAsia="ja-JP"/>
        </w:rPr>
      </w:pPr>
      <w:hyperlink r:id="rId11" w:history="1">
        <w:r w:rsidR="00984787" w:rsidRPr="00D83E76">
          <w:rPr>
            <w:rStyle w:val="Hyperlink"/>
            <w:lang w:val="it-IT" w:eastAsia="ja-JP"/>
          </w:rPr>
          <w:t>anna.defrancesco@clponline.it</w:t>
        </w:r>
      </w:hyperlink>
    </w:p>
    <w:p w:rsidR="00E11279" w:rsidRDefault="00A412D8" w:rsidP="00E11279">
      <w:pPr>
        <w:widowControl w:val="0"/>
        <w:autoSpaceDE w:val="0"/>
        <w:autoSpaceDN w:val="0"/>
        <w:adjustRightInd w:val="0"/>
        <w:rPr>
          <w:lang w:val="it-IT" w:eastAsia="ja-JP"/>
        </w:rPr>
      </w:pPr>
      <w:r>
        <w:rPr>
          <w:sz w:val="24"/>
          <w:szCs w:val="24"/>
          <w:lang w:val="it-IT" w:eastAsia="ja-JP"/>
        </w:rPr>
        <w:br/>
      </w:r>
      <w:bookmarkStart w:id="0" w:name="_GoBack"/>
      <w:bookmarkEnd w:id="0"/>
      <w:r w:rsidR="00984787">
        <w:rPr>
          <w:sz w:val="24"/>
          <w:szCs w:val="24"/>
          <w:lang w:val="it-IT" w:eastAsia="ja-JP"/>
        </w:rPr>
        <w:br/>
      </w:r>
    </w:p>
    <w:p w:rsidR="00E11279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lang w:val="it-IT" w:eastAsia="ja-JP"/>
        </w:rPr>
      </w:pPr>
    </w:p>
    <w:p w:rsidR="00E11279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lang w:val="it-IT" w:eastAsia="ja-JP"/>
        </w:rPr>
      </w:pPr>
    </w:p>
    <w:p w:rsidR="00E11279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lang w:val="it-IT" w:eastAsia="ja-JP"/>
        </w:rPr>
      </w:pPr>
    </w:p>
    <w:p w:rsidR="00E11279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lang w:val="it-IT" w:eastAsia="ja-JP"/>
        </w:rPr>
      </w:pPr>
    </w:p>
    <w:p w:rsidR="00E11279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lang w:val="it-IT" w:eastAsia="ja-JP"/>
        </w:rPr>
      </w:pPr>
    </w:p>
    <w:p w:rsidR="00984787" w:rsidRPr="00A1068E" w:rsidRDefault="00E11279" w:rsidP="00D83E76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  <w:lang w:val="it-IT" w:eastAsia="ja-JP"/>
        </w:rPr>
      </w:pPr>
      <w:r>
        <w:rPr>
          <w:lang w:val="it-IT" w:eastAsia="ja-JP"/>
        </w:rPr>
        <w:t>Con il prezioso sostegno</w:t>
      </w:r>
      <w:r w:rsidR="00984787" w:rsidRPr="00D83E76">
        <w:rPr>
          <w:lang w:val="it-IT" w:eastAsia="ja-JP"/>
        </w:rPr>
        <w:t>:</w:t>
      </w:r>
    </w:p>
    <w:p w:rsidR="00AE2B27" w:rsidRPr="00F77CA8" w:rsidRDefault="00E11279" w:rsidP="00B22989">
      <w:pPr>
        <w:tabs>
          <w:tab w:val="left" w:pos="7938"/>
        </w:tabs>
        <w:ind w:right="163"/>
        <w:jc w:val="both"/>
        <w:rPr>
          <w:rFonts w:ascii="Great Escape Lt" w:hAnsi="Great Escape Lt"/>
          <w:color w:val="595959"/>
          <w:sz w:val="24"/>
          <w:szCs w:val="24"/>
          <w:lang w:val="it-I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4.4pt;margin-top:7.5pt;width:376.6pt;height:265.5pt;z-index:251657728">
            <v:imagedata r:id="rId12" o:title="ULTIMA Logoleiste KNAPP"/>
          </v:shape>
        </w:pict>
      </w:r>
    </w:p>
    <w:sectPr w:rsidR="00AE2B27" w:rsidRPr="00F77CA8" w:rsidSect="00505549">
      <w:headerReference w:type="default" r:id="rId13"/>
      <w:footerReference w:type="default" r:id="rId14"/>
      <w:pgSz w:w="11906" w:h="16838"/>
      <w:pgMar w:top="851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19D" w:rsidRDefault="005F019D">
      <w:pPr>
        <w:spacing w:line="240" w:lineRule="auto"/>
      </w:pPr>
      <w:r>
        <w:separator/>
      </w:r>
    </w:p>
  </w:endnote>
  <w:endnote w:type="continuationSeparator" w:id="0">
    <w:p w:rsidR="005F019D" w:rsidRDefault="005F0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reat Escape Lt">
    <w:panose1 w:val="020B0406020202020004"/>
    <w:charset w:val="00"/>
    <w:family w:val="swiss"/>
    <w:notTrueType/>
    <w:pitch w:val="variable"/>
    <w:sig w:usb0="A000006F" w:usb1="4000201B" w:usb2="00000000" w:usb3="00000000" w:csb0="000000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A46" w:rsidRDefault="00690A46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s33803" type="#_x0000_t75" style="position:absolute;margin-left:-6.95pt;margin-top:770pt;width:595.25pt;height:65.95pt;z-index:-251663872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10" o:spid="_x0000_s33802" type="#_x0000_t75" style="position:absolute;margin-left:-31.55pt;margin-top:609.5pt;width:595.25pt;height:65.95pt;z-index:-251655680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12" o:spid="_x0000_s33801" type="#_x0000_t75" style="position:absolute;margin-left:-42.35pt;margin-top:-3.3pt;width:99.65pt;height:61.75pt;z-index:-251653632;visibility:visible;mso-wrap-distance-left:9.05pt;mso-wrap-distance-right:9.05pt" wrapcoords="-325 0 -325 20988 21459 20988 21459 0 -325 0" filled="t">
          <v:imagedata r:id="rId2" o:title=""/>
          <w10:wrap type="tight"/>
        </v:shape>
      </w:pict>
    </w:r>
  </w:p>
  <w:p w:rsidR="00690A46" w:rsidRDefault="00690A46">
    <w:pPr>
      <w:pStyle w:val="Fuzeile"/>
    </w:pPr>
    <w:r>
      <w:rPr>
        <w:noProof/>
      </w:rPr>
      <w:pict>
        <v:shape id="Bild 3" o:spid="_x0000_s33800" type="#_x0000_t75" style="position:absolute;margin-left:-6.95pt;margin-top:770pt;width:595.25pt;height:65.95pt;z-index:-251662848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4" o:spid="_x0000_s33799" type="#_x0000_t75" style="position:absolute;margin-left:-6.95pt;margin-top:770pt;width:595.25pt;height:65.95pt;z-index:-251661824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5" o:spid="_x0000_s33798" type="#_x0000_t75" style="position:absolute;margin-left:-6.95pt;margin-top:770pt;width:595.25pt;height:65.95pt;z-index:-251660800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6" o:spid="_x0000_s33797" type="#_x0000_t75" style="position:absolute;margin-left:-42.1pt;margin-top:609.5pt;width:595.25pt;height:65.95pt;z-index:-251659776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7" o:spid="_x0000_s33796" type="#_x0000_t75" style="position:absolute;margin-left:-42.1pt;margin-top:609.5pt;width:595.25pt;height:65.95pt;z-index:-251658752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8" o:spid="_x0000_s33795" type="#_x0000_t75" style="position:absolute;margin-left:-42.1pt;margin-top:609.5pt;width:595.25pt;height:65.95pt;z-index:-251657728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9" o:spid="_x0000_s33794" type="#_x0000_t75" style="position:absolute;margin-left:-31.55pt;margin-top:609.5pt;width:595.25pt;height:65.95pt;z-index:-251656704;visibility:visible;mso-wrap-distance-left:9.05pt;mso-wrap-distance-right:9.05pt" filled="t">
          <v:imagedata r:id="rId1" o:title=""/>
        </v:shape>
      </w:pict>
    </w:r>
    <w:r>
      <w:rPr>
        <w:noProof/>
      </w:rPr>
      <w:pict>
        <v:shape id="Bild 11" o:spid="_x0000_s33793" type="#_x0000_t75" style="position:absolute;margin-left:-42.35pt;margin-top:119.75pt;width:563.7pt;height:61.45pt;z-index:-251654656;visibility:visible;mso-wrap-distance-left:9.05pt;mso-wrap-distance-right:9.05pt" wrapcoords="-57 0 -57 21090 21611 21090 21611 0 -57 0" filled="t">
          <v:imagedata r:id="rId3" o:title=""/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19D" w:rsidRDefault="005F019D">
      <w:pPr>
        <w:spacing w:line="240" w:lineRule="auto"/>
      </w:pPr>
      <w:r>
        <w:separator/>
      </w:r>
    </w:p>
  </w:footnote>
  <w:footnote w:type="continuationSeparator" w:id="0">
    <w:p w:rsidR="005F019D" w:rsidRDefault="005F019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A46" w:rsidRPr="00AE30DB" w:rsidRDefault="00690A46" w:rsidP="007153CF">
    <w:pPr>
      <w:pStyle w:val="Kopfzeile"/>
      <w:ind w:left="-709"/>
      <w:rPr>
        <w:color w:val="404040"/>
      </w:rPr>
    </w:pPr>
    <w:r w:rsidRPr="00A1068E">
      <w:rPr>
        <w:noProof/>
        <w:color w:val="404040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i1025" type="#_x0000_t75" alt="KunstMeran_CMYKgrau_NEU" style="width:107.25pt;height:108.75pt;visibility:visible">
          <v:imagedata r:id="rId1" o:title="KunstMeran_CMYKgrau_NEU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4818">
      <o:colormenu v:ext="edit" strokecolor="none"/>
    </o:shapedefaults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906"/>
    <w:rsid w:val="00031FBA"/>
    <w:rsid w:val="000C20DF"/>
    <w:rsid w:val="000C290B"/>
    <w:rsid w:val="000D09A9"/>
    <w:rsid w:val="000D46F5"/>
    <w:rsid w:val="000D5B3F"/>
    <w:rsid w:val="000D608D"/>
    <w:rsid w:val="000F46B6"/>
    <w:rsid w:val="00122EF9"/>
    <w:rsid w:val="00127647"/>
    <w:rsid w:val="00155D38"/>
    <w:rsid w:val="001631E5"/>
    <w:rsid w:val="001B1BB7"/>
    <w:rsid w:val="001C1C32"/>
    <w:rsid w:val="001C5E09"/>
    <w:rsid w:val="001E6A1B"/>
    <w:rsid w:val="00202CE7"/>
    <w:rsid w:val="0020634F"/>
    <w:rsid w:val="00220B40"/>
    <w:rsid w:val="00243906"/>
    <w:rsid w:val="00247D85"/>
    <w:rsid w:val="00260679"/>
    <w:rsid w:val="00261D1B"/>
    <w:rsid w:val="00263114"/>
    <w:rsid w:val="002C4612"/>
    <w:rsid w:val="002D4150"/>
    <w:rsid w:val="002E3826"/>
    <w:rsid w:val="00314C13"/>
    <w:rsid w:val="003459C7"/>
    <w:rsid w:val="0035510C"/>
    <w:rsid w:val="00357059"/>
    <w:rsid w:val="003844AD"/>
    <w:rsid w:val="003F3A0C"/>
    <w:rsid w:val="00405677"/>
    <w:rsid w:val="00426B79"/>
    <w:rsid w:val="00463480"/>
    <w:rsid w:val="0046729C"/>
    <w:rsid w:val="004846B6"/>
    <w:rsid w:val="00486870"/>
    <w:rsid w:val="004B37DA"/>
    <w:rsid w:val="004B6BF8"/>
    <w:rsid w:val="00505549"/>
    <w:rsid w:val="00597ECC"/>
    <w:rsid w:val="005C481D"/>
    <w:rsid w:val="005D06CB"/>
    <w:rsid w:val="005D3696"/>
    <w:rsid w:val="005F019D"/>
    <w:rsid w:val="00605DD0"/>
    <w:rsid w:val="00636664"/>
    <w:rsid w:val="00690A46"/>
    <w:rsid w:val="006C3F1A"/>
    <w:rsid w:val="006D3760"/>
    <w:rsid w:val="006E2D7A"/>
    <w:rsid w:val="006F66A8"/>
    <w:rsid w:val="007153CF"/>
    <w:rsid w:val="0072293B"/>
    <w:rsid w:val="00726924"/>
    <w:rsid w:val="0079267F"/>
    <w:rsid w:val="007D4407"/>
    <w:rsid w:val="0080343D"/>
    <w:rsid w:val="00826E17"/>
    <w:rsid w:val="008401BA"/>
    <w:rsid w:val="00866DBF"/>
    <w:rsid w:val="008A1263"/>
    <w:rsid w:val="008E0730"/>
    <w:rsid w:val="00905C5D"/>
    <w:rsid w:val="00916445"/>
    <w:rsid w:val="0096110A"/>
    <w:rsid w:val="00984787"/>
    <w:rsid w:val="00995451"/>
    <w:rsid w:val="00A1068E"/>
    <w:rsid w:val="00A32138"/>
    <w:rsid w:val="00A412D8"/>
    <w:rsid w:val="00A44D53"/>
    <w:rsid w:val="00A81809"/>
    <w:rsid w:val="00A845DB"/>
    <w:rsid w:val="00A84763"/>
    <w:rsid w:val="00A97753"/>
    <w:rsid w:val="00AE2B27"/>
    <w:rsid w:val="00AE30DB"/>
    <w:rsid w:val="00B16EFC"/>
    <w:rsid w:val="00B21E38"/>
    <w:rsid w:val="00B22989"/>
    <w:rsid w:val="00B40F26"/>
    <w:rsid w:val="00B537CC"/>
    <w:rsid w:val="00B62B02"/>
    <w:rsid w:val="00BA39AB"/>
    <w:rsid w:val="00BD1807"/>
    <w:rsid w:val="00BD7758"/>
    <w:rsid w:val="00BE6008"/>
    <w:rsid w:val="00BF6D69"/>
    <w:rsid w:val="00C06B65"/>
    <w:rsid w:val="00C06F0F"/>
    <w:rsid w:val="00C14FA4"/>
    <w:rsid w:val="00C77B27"/>
    <w:rsid w:val="00CA2D2C"/>
    <w:rsid w:val="00CC05D3"/>
    <w:rsid w:val="00CC2BEE"/>
    <w:rsid w:val="00D05487"/>
    <w:rsid w:val="00D27873"/>
    <w:rsid w:val="00D37956"/>
    <w:rsid w:val="00D41219"/>
    <w:rsid w:val="00D83E76"/>
    <w:rsid w:val="00DD2B67"/>
    <w:rsid w:val="00DD3AD2"/>
    <w:rsid w:val="00E00F7D"/>
    <w:rsid w:val="00E0703E"/>
    <w:rsid w:val="00E11279"/>
    <w:rsid w:val="00E7658A"/>
    <w:rsid w:val="00E9691E"/>
    <w:rsid w:val="00EB15BF"/>
    <w:rsid w:val="00EB39D2"/>
    <w:rsid w:val="00ED7970"/>
    <w:rsid w:val="00EF7786"/>
    <w:rsid w:val="00F024A7"/>
    <w:rsid w:val="00F03977"/>
    <w:rsid w:val="00F07799"/>
    <w:rsid w:val="00F6291A"/>
    <w:rsid w:val="00F77CA8"/>
    <w:rsid w:val="00FD1775"/>
    <w:rsid w:val="00FE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658A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E7658A"/>
    <w:rPr>
      <w:rFonts w:ascii="Symbol" w:hAnsi="Symbol"/>
    </w:rPr>
  </w:style>
  <w:style w:type="character" w:customStyle="1" w:styleId="WW8Num1z2">
    <w:name w:val="WW8Num1z2"/>
    <w:rsid w:val="00E7658A"/>
    <w:rPr>
      <w:rFonts w:ascii="Courier New" w:hAnsi="Courier New" w:cs="Courier New"/>
    </w:rPr>
  </w:style>
  <w:style w:type="character" w:customStyle="1" w:styleId="WW8Num1z3">
    <w:name w:val="WW8Num1z3"/>
    <w:rsid w:val="00E7658A"/>
    <w:rPr>
      <w:rFonts w:ascii="Wingdings" w:hAnsi="Wingdings"/>
    </w:rPr>
  </w:style>
  <w:style w:type="character" w:customStyle="1" w:styleId="WW8Num2z0">
    <w:name w:val="WW8Num2z0"/>
    <w:rsid w:val="00E7658A"/>
    <w:rPr>
      <w:rFonts w:ascii="Cambria" w:eastAsia="MS Mincho" w:hAnsi="Cambria" w:cs="Times New Roman"/>
    </w:rPr>
  </w:style>
  <w:style w:type="character" w:customStyle="1" w:styleId="WW8Num2z1">
    <w:name w:val="WW8Num2z1"/>
    <w:rsid w:val="00E7658A"/>
    <w:rPr>
      <w:rFonts w:ascii="Courier New" w:hAnsi="Courier New"/>
    </w:rPr>
  </w:style>
  <w:style w:type="character" w:customStyle="1" w:styleId="WW8Num2z2">
    <w:name w:val="WW8Num2z2"/>
    <w:rsid w:val="00E7658A"/>
    <w:rPr>
      <w:rFonts w:ascii="Wingdings" w:hAnsi="Wingdings"/>
    </w:rPr>
  </w:style>
  <w:style w:type="character" w:customStyle="1" w:styleId="WW8Num2z3">
    <w:name w:val="WW8Num2z3"/>
    <w:rsid w:val="00E7658A"/>
    <w:rPr>
      <w:rFonts w:ascii="Symbol" w:hAnsi="Symbol"/>
    </w:rPr>
  </w:style>
  <w:style w:type="character" w:customStyle="1" w:styleId="WW8Num3z0">
    <w:name w:val="WW8Num3z0"/>
    <w:rsid w:val="00E7658A"/>
    <w:rPr>
      <w:rFonts w:ascii="Calibri" w:eastAsia="Calibri" w:hAnsi="Calibri" w:cs="Times New Roman"/>
    </w:rPr>
  </w:style>
  <w:style w:type="character" w:customStyle="1" w:styleId="WW8Num3z1">
    <w:name w:val="WW8Num3z1"/>
    <w:rsid w:val="00E7658A"/>
    <w:rPr>
      <w:rFonts w:ascii="Courier New" w:hAnsi="Courier New" w:cs="Courier New"/>
    </w:rPr>
  </w:style>
  <w:style w:type="character" w:customStyle="1" w:styleId="WW8Num3z2">
    <w:name w:val="WW8Num3z2"/>
    <w:rsid w:val="00E7658A"/>
    <w:rPr>
      <w:rFonts w:ascii="Wingdings" w:hAnsi="Wingdings"/>
    </w:rPr>
  </w:style>
  <w:style w:type="character" w:customStyle="1" w:styleId="WW8Num3z3">
    <w:name w:val="WW8Num3z3"/>
    <w:rsid w:val="00E7658A"/>
    <w:rPr>
      <w:rFonts w:ascii="Symbol" w:hAnsi="Symbol"/>
    </w:rPr>
  </w:style>
  <w:style w:type="character" w:customStyle="1" w:styleId="Absatz-Standardschriftart1">
    <w:name w:val="Absatz-Standardschriftart1"/>
    <w:rsid w:val="00E7658A"/>
  </w:style>
  <w:style w:type="character" w:customStyle="1" w:styleId="KopfzeileZchn">
    <w:name w:val="Kopfzeile Zchn"/>
    <w:basedOn w:val="Absatz-Standardschriftart1"/>
    <w:rsid w:val="00E7658A"/>
  </w:style>
  <w:style w:type="character" w:customStyle="1" w:styleId="FuzeileZchn">
    <w:name w:val="Fußzeile Zchn"/>
    <w:basedOn w:val="Absatz-Standardschriftart1"/>
    <w:rsid w:val="00E7658A"/>
  </w:style>
  <w:style w:type="character" w:customStyle="1" w:styleId="SprechblasentextZchn">
    <w:name w:val="Sprechblasentext Zchn"/>
    <w:rsid w:val="00E7658A"/>
    <w:rPr>
      <w:rFonts w:ascii="Tahoma" w:hAnsi="Tahoma" w:cs="Tahoma"/>
      <w:sz w:val="16"/>
      <w:szCs w:val="16"/>
    </w:rPr>
  </w:style>
  <w:style w:type="character" w:styleId="Hyperlink">
    <w:name w:val="Hyperlink"/>
    <w:rsid w:val="00E7658A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E7658A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E7658A"/>
    <w:pPr>
      <w:spacing w:after="120"/>
    </w:pPr>
  </w:style>
  <w:style w:type="paragraph" w:styleId="Liste">
    <w:name w:val="List"/>
    <w:basedOn w:val="Textkrper"/>
    <w:rsid w:val="00E7658A"/>
    <w:rPr>
      <w:rFonts w:cs="Mangal"/>
    </w:rPr>
  </w:style>
  <w:style w:type="paragraph" w:customStyle="1" w:styleId="Beschriftung1">
    <w:name w:val="Beschriftung1"/>
    <w:basedOn w:val="Standard"/>
    <w:rsid w:val="00E7658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E7658A"/>
    <w:pPr>
      <w:suppressLineNumbers/>
    </w:pPr>
    <w:rPr>
      <w:rFonts w:cs="Mangal"/>
    </w:rPr>
  </w:style>
  <w:style w:type="paragraph" w:styleId="Kopfzeile">
    <w:name w:val="header"/>
    <w:basedOn w:val="Standard"/>
    <w:rsid w:val="00E7658A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E7658A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E7658A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E7658A"/>
    <w:pPr>
      <w:ind w:left="720"/>
    </w:pPr>
  </w:style>
  <w:style w:type="paragraph" w:customStyle="1" w:styleId="KunsthausMeran">
    <w:name w:val="Kunsthaus Meran"/>
    <w:basedOn w:val="Standard"/>
    <w:rsid w:val="00E7658A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E7658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05DD0"/>
    <w:rPr>
      <w:b/>
      <w:bCs/>
    </w:rPr>
  </w:style>
  <w:style w:type="character" w:customStyle="1" w:styleId="tcorpotesto">
    <w:name w:val="tcorpotesto"/>
    <w:basedOn w:val="Absatz-Standardschriftart"/>
    <w:rsid w:val="00984787"/>
  </w:style>
  <w:style w:type="character" w:customStyle="1" w:styleId="testo">
    <w:name w:val="testo"/>
    <w:basedOn w:val="Absatz-Standardschriftart"/>
    <w:rsid w:val="00984787"/>
  </w:style>
  <w:style w:type="character" w:styleId="Hervorhebung">
    <w:name w:val="Emphasis"/>
    <w:uiPriority w:val="20"/>
    <w:qFormat/>
    <w:rsid w:val="00A44D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F6291A"/>
    <w:pPr>
      <w:suppressAutoHyphens w:val="0"/>
      <w:spacing w:line="240" w:lineRule="auto"/>
    </w:pPr>
    <w:rPr>
      <w:rFonts w:cs="Times New Roman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6291A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Quali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.defrancesco@clponli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tinelli@kunstmeranoart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oezesanmuseum.bz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GiorgiaL\Desktop\CS_Franz%20Pichler_Non%20avere%20paura_Merano%20Art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8A38D5-44DD-49A0-B85D-57BC0DA89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CS_Franz Pichler_Non avere paura_Merano Arte.dotx</Template>
  <TotalTime>0</TotalTime>
  <Pages>6</Pages>
  <Words>1609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kunst Meran</Company>
  <LinksUpToDate>false</LinksUpToDate>
  <CharactersWithSpaces>11723</CharactersWithSpaces>
  <SharedDoc>false</SharedDoc>
  <HLinks>
    <vt:vector size="24" baseType="variant">
      <vt:variant>
        <vt:i4>2555969</vt:i4>
      </vt:variant>
      <vt:variant>
        <vt:i4>9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6488150</vt:i4>
      </vt:variant>
      <vt:variant>
        <vt:i4>6</vt:i4>
      </vt:variant>
      <vt:variant>
        <vt:i4>0</vt:i4>
      </vt:variant>
      <vt:variant>
        <vt:i4>5</vt:i4>
      </vt:variant>
      <vt:variant>
        <vt:lpwstr>mailto:martinelli@kunstmeranoarte.org</vt:lpwstr>
      </vt:variant>
      <vt:variant>
        <vt:lpwstr/>
      </vt:variant>
      <vt:variant>
        <vt:i4>131086</vt:i4>
      </vt:variant>
      <vt:variant>
        <vt:i4>3</vt:i4>
      </vt:variant>
      <vt:variant>
        <vt:i4>0</vt:i4>
      </vt:variant>
      <vt:variant>
        <vt:i4>5</vt:i4>
      </vt:variant>
      <vt:variant>
        <vt:lpwstr>http://www.dioezesanmuseum.bz.it/</vt:lpwstr>
      </vt:variant>
      <vt:variant>
        <vt:lpwstr/>
      </vt:variant>
      <vt:variant>
        <vt:i4>2359388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http://it.wikipedia.org/wiki/Qualia</vt:lpwstr>
      </vt:variant>
      <vt:variant>
        <vt:lpwstr>Che_cosa_si_prova_ad_essere_un_pipistrello.3F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Martinelli</dc:creator>
  <cp:keywords/>
  <cp:lastModifiedBy>Camilla Martinelli</cp:lastModifiedBy>
  <cp:revision>2</cp:revision>
  <cp:lastPrinted>2013-12-02T10:15:00Z</cp:lastPrinted>
  <dcterms:created xsi:type="dcterms:W3CDTF">2014-03-24T14:55:00Z</dcterms:created>
  <dcterms:modified xsi:type="dcterms:W3CDTF">2014-03-24T14:55:00Z</dcterms:modified>
</cp:coreProperties>
</file>